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D8E" w:rsidRPr="009D6660" w:rsidRDefault="008A5DC5">
      <w:pPr>
        <w:rPr>
          <w:rFonts w:eastAsia="Times New Roman"/>
          <w:b/>
        </w:rPr>
      </w:pPr>
      <w:r w:rsidRPr="009D6660">
        <w:rPr>
          <w:rFonts w:eastAsia="Times New Roman"/>
          <w:b/>
        </w:rPr>
        <w:t>Emergency Department Overcrowding and Factors that Contribute to Ambulance Diversion</w:t>
      </w:r>
    </w:p>
    <w:p w:rsidR="00007D8E" w:rsidRPr="009D6660" w:rsidRDefault="00007D8E">
      <w:pPr>
        <w:jc w:val="center"/>
        <w:rPr>
          <w:rFonts w:eastAsia="Times New Roman"/>
        </w:rPr>
      </w:pPr>
    </w:p>
    <w:p w:rsidR="00007D8E" w:rsidRPr="009D6660" w:rsidRDefault="00007D8E">
      <w:pPr>
        <w:rPr>
          <w:rFonts w:eastAsia="Times New Roman"/>
        </w:rPr>
      </w:pPr>
    </w:p>
    <w:p w:rsidR="00007D8E" w:rsidRPr="009D6660" w:rsidRDefault="00007D8E">
      <w:pPr>
        <w:rPr>
          <w:rFonts w:eastAsia="Times New Roman"/>
        </w:rPr>
      </w:pPr>
    </w:p>
    <w:p w:rsidR="00007D8E" w:rsidRPr="009D6660" w:rsidRDefault="008A5DC5">
      <w:pPr>
        <w:rPr>
          <w:rFonts w:eastAsia="Times New Roman"/>
          <w:b/>
        </w:rPr>
      </w:pPr>
      <w:r w:rsidRPr="009D6660">
        <w:rPr>
          <w:rFonts w:eastAsia="Times New Roman"/>
          <w:b/>
        </w:rPr>
        <w:t>Abstract</w:t>
      </w:r>
    </w:p>
    <w:p w:rsidR="00007D8E" w:rsidRPr="009D6660" w:rsidRDefault="008A5DC5">
      <w:pPr>
        <w:rPr>
          <w:rFonts w:eastAsia="Times New Roman"/>
        </w:rPr>
      </w:pPr>
      <w:r w:rsidRPr="009D6660">
        <w:rPr>
          <w:rFonts w:eastAsia="Times New Roman"/>
        </w:rPr>
        <w:t>Ambulance diversion is a controversial and potentially harmful method used by hospitals to address emergency department overcrowding. Using emergency department utilization data from hospitals in California, we investigated factors significantly associated with ambulance diversion hours. We created a three-way multilevel model with time, hospital, and county level variables and found that time, the number of admitted patients, and emergency medical service (EMS) level were significantly associated with increased diversion hours.</w:t>
      </w:r>
      <w:r>
        <w:rPr>
          <w:rFonts w:eastAsia="Times New Roman"/>
        </w:rPr>
        <w:t xml:space="preserve"> </w:t>
      </w:r>
      <w:r w:rsidRPr="009D6660">
        <w:rPr>
          <w:rFonts w:eastAsia="Times New Roman"/>
        </w:rPr>
        <w:t>The implications of these results are twofold. First, these factors suggest that ambulance diversion is becoming a more pronounced problem over time. Second, the level of EMS services offered at an emergency department and inpatient volume constraints are significant contributors to</w:t>
      </w:r>
      <w:r w:rsidR="00C048C4">
        <w:rPr>
          <w:rFonts w:eastAsia="Times New Roman"/>
        </w:rPr>
        <w:t xml:space="preserve"> </w:t>
      </w:r>
      <w:r w:rsidR="002D2064" w:rsidRPr="009D6660">
        <w:rPr>
          <w:rFonts w:eastAsia="Times New Roman"/>
        </w:rPr>
        <w:t>ambulance diversion</w:t>
      </w:r>
      <w:r w:rsidRPr="009D6660">
        <w:rPr>
          <w:rFonts w:eastAsia="Times New Roman"/>
        </w:rPr>
        <w:t xml:space="preserve">. </w:t>
      </w:r>
    </w:p>
    <w:p w:rsidR="00007D8E" w:rsidRPr="009D6660" w:rsidRDefault="00007D8E">
      <w:pPr>
        <w:rPr>
          <w:rFonts w:eastAsia="Times New Roman"/>
        </w:rPr>
      </w:pPr>
    </w:p>
    <w:p w:rsidR="00007D8E" w:rsidRPr="009D6660" w:rsidRDefault="008A5DC5">
      <w:pPr>
        <w:rPr>
          <w:rFonts w:eastAsia="Times New Roman"/>
          <w:i/>
        </w:rPr>
      </w:pPr>
      <w:r w:rsidRPr="009D6660">
        <w:br w:type="page"/>
      </w:r>
    </w:p>
    <w:p w:rsidR="00007D8E" w:rsidRPr="009D6660" w:rsidRDefault="008A5DC5">
      <w:pPr>
        <w:rPr>
          <w:rFonts w:eastAsia="Times New Roman"/>
          <w:b/>
        </w:rPr>
      </w:pPr>
      <w:r w:rsidRPr="009D6660">
        <w:rPr>
          <w:rFonts w:eastAsia="Times New Roman"/>
          <w:b/>
        </w:rPr>
        <w:lastRenderedPageBreak/>
        <w:t>Introduction</w:t>
      </w:r>
    </w:p>
    <w:p w:rsidR="00007D8E" w:rsidRPr="009D6660" w:rsidRDefault="008A5DC5">
      <w:pPr>
        <w:ind w:firstLine="720"/>
        <w:rPr>
          <w:rFonts w:eastAsia="Times New Roman"/>
        </w:rPr>
      </w:pPr>
      <w:r w:rsidRPr="009D6660">
        <w:rPr>
          <w:rFonts w:eastAsia="Times New Roman"/>
        </w:rPr>
        <w:t xml:space="preserve">Emergency department overcrowding continues to be a problem in Western healthcare systems as the need for emergency and critical care increases (Cowan &amp; </w:t>
      </w:r>
      <w:proofErr w:type="spellStart"/>
      <w:r w:rsidRPr="009D6660">
        <w:rPr>
          <w:rFonts w:eastAsia="Times New Roman"/>
        </w:rPr>
        <w:t>Trzeciak</w:t>
      </w:r>
      <w:proofErr w:type="spellEnd"/>
      <w:r w:rsidRPr="009D6660">
        <w:rPr>
          <w:rFonts w:eastAsia="Times New Roman"/>
        </w:rPr>
        <w:t xml:space="preserve">, 2005). Emergency department (ED) overcrowding is defined as an extreme volume of patients in the ED and a pressure to operate beyond its capacity (Schull, Lazier, Vermeulen, </w:t>
      </w:r>
      <w:proofErr w:type="spellStart"/>
      <w:r w:rsidRPr="009D6660">
        <w:rPr>
          <w:rFonts w:eastAsia="Times New Roman"/>
        </w:rPr>
        <w:t>Mawhinney</w:t>
      </w:r>
      <w:proofErr w:type="spellEnd"/>
      <w:r w:rsidRPr="009D6660">
        <w:rPr>
          <w:rFonts w:eastAsia="Times New Roman"/>
        </w:rPr>
        <w:t>, &amp; Morrison, 2003). ED overcrowding jeopardizes patient health because it causes longer wait times, delayed treatment of the critically ill, decreased patient satisfaction, and eventual walkouts without treatment (</w:t>
      </w:r>
      <w:proofErr w:type="spellStart"/>
      <w:r w:rsidRPr="009D6660">
        <w:rPr>
          <w:rFonts w:eastAsia="Times New Roman"/>
        </w:rPr>
        <w:t>Tuller</w:t>
      </w:r>
      <w:proofErr w:type="spellEnd"/>
      <w:r w:rsidRPr="009D6660">
        <w:rPr>
          <w:rFonts w:eastAsia="Times New Roman"/>
        </w:rPr>
        <w:t xml:space="preserve">, 2016; </w:t>
      </w:r>
      <w:r w:rsidRPr="009D6660">
        <w:rPr>
          <w:rFonts w:eastAsia="Times New Roman"/>
          <w:highlight w:val="white"/>
        </w:rPr>
        <w:t>Shen &amp; Hsia, 2011</w:t>
      </w:r>
      <w:r w:rsidRPr="009D6660">
        <w:rPr>
          <w:rFonts w:eastAsia="Times New Roman"/>
        </w:rPr>
        <w:t>). One response to ED overcrowding is ambulance diversion, which is when a hospital closes its doors and instates “diversion status.” Consequently, ambulances must bring patients to a nearby, alternative hospital. Our research explored the factors associated with the number of ambulance diversion hours for hospitals that divert ambulances using multi-level statistical modeling.</w:t>
      </w:r>
      <w:r w:rsidRPr="009D6660">
        <w:rPr>
          <w:rFonts w:eastAsia="Times New Roman"/>
        </w:rPr>
        <w:tab/>
      </w:r>
    </w:p>
    <w:p w:rsidR="00007D8E" w:rsidRPr="009D6660" w:rsidRDefault="00007D8E">
      <w:pPr>
        <w:rPr>
          <w:rFonts w:eastAsia="Times New Roman"/>
          <w:i/>
        </w:rPr>
      </w:pPr>
    </w:p>
    <w:p w:rsidR="00007D8E" w:rsidRPr="009D6660" w:rsidRDefault="008A5DC5">
      <w:pPr>
        <w:rPr>
          <w:rFonts w:eastAsia="Times New Roman"/>
          <w:b/>
        </w:rPr>
      </w:pPr>
      <w:r w:rsidRPr="009D6660">
        <w:rPr>
          <w:rFonts w:eastAsia="Times New Roman"/>
          <w:b/>
        </w:rPr>
        <w:t>Methods</w:t>
      </w:r>
    </w:p>
    <w:p w:rsidR="00007D8E" w:rsidRPr="009D6660" w:rsidRDefault="008A5DC5">
      <w:pPr>
        <w:rPr>
          <w:rFonts w:eastAsia="Times New Roman"/>
        </w:rPr>
      </w:pPr>
      <w:r w:rsidRPr="009D6660">
        <w:rPr>
          <w:rFonts w:eastAsia="Times New Roman"/>
        </w:rPr>
        <w:tab/>
        <w:t>The data came from the California Office of Statewide Health Planning and Development and contained information on emergency department utilization for all hospitals in California from 2007 to 2015. The original dataset had 4,508 entries with 31 variables. The dataset included the number of diversion hours (our response variable), and other explanatory variables of interest, including the year of the observation, the county in which the hospital is located, the total number of Emergency Medical Service (EMS) patient visits, the total number of admitted patients, EMS level, trauma level of the hospital, and the number of</w:t>
      </w:r>
      <w:r w:rsidR="00CF7DE1">
        <w:rPr>
          <w:rFonts w:eastAsia="Times New Roman"/>
        </w:rPr>
        <w:t xml:space="preserve"> </w:t>
      </w:r>
      <w:r w:rsidRPr="009D6660">
        <w:rPr>
          <w:rFonts w:eastAsia="Times New Roman"/>
        </w:rPr>
        <w:t xml:space="preserve">ED beds/stations at each hospital. </w:t>
      </w:r>
    </w:p>
    <w:p w:rsidR="00007D8E" w:rsidRPr="009D6660" w:rsidRDefault="008A5DC5">
      <w:pPr>
        <w:rPr>
          <w:rFonts w:eastAsia="Times New Roman"/>
        </w:rPr>
      </w:pPr>
      <w:r w:rsidRPr="009D6660">
        <w:rPr>
          <w:rFonts w:eastAsia="Times New Roman"/>
        </w:rPr>
        <w:tab/>
        <w:t>We filtered out hospital observations that did not have an emergency department and selected observations within the years 2013, 2014, and 2015 to examine data from the three most recent available years. Before the modeling process began, several variables were scaled and filtered to improve interpretability and to satisfy the normality assumption. This included logging our response variable, diversion hours. Our final dataset consisted of 450 observations.</w:t>
      </w:r>
    </w:p>
    <w:p w:rsidR="00007D8E" w:rsidRPr="009D6660" w:rsidRDefault="008A5DC5">
      <w:pPr>
        <w:ind w:firstLine="720"/>
        <w:rPr>
          <w:rFonts w:eastAsia="Times New Roman"/>
        </w:rPr>
      </w:pPr>
      <w:r w:rsidRPr="009D6660">
        <w:rPr>
          <w:rFonts w:eastAsia="Times New Roman"/>
          <w:highlight w:val="white"/>
        </w:rPr>
        <w:t xml:space="preserve">ED overcrowding is a complicated issue that can derive at many stages of the patient care process, from the time a patient is picked up by an ambulance, to their admittance or dismissal from a hospital. To address the many levels of ambulance diversion, a three-way multilevel modeling method was conducted using the </w:t>
      </w:r>
      <w:proofErr w:type="spellStart"/>
      <w:r w:rsidRPr="009D6660">
        <w:rPr>
          <w:rFonts w:eastAsia="Times New Roman"/>
          <w:highlight w:val="white"/>
        </w:rPr>
        <w:t>glmer</w:t>
      </w:r>
      <w:proofErr w:type="spellEnd"/>
      <w:r w:rsidRPr="009D6660">
        <w:rPr>
          <w:rFonts w:eastAsia="Times New Roman"/>
          <w:highlight w:val="white"/>
        </w:rPr>
        <w:t xml:space="preserve"> package in R. </w:t>
      </w:r>
      <w:r w:rsidRPr="009D6660">
        <w:rPr>
          <w:rFonts w:eastAsia="Times New Roman"/>
        </w:rPr>
        <w:t>Time was t</w:t>
      </w:r>
      <w:r w:rsidRPr="009D6660">
        <w:rPr>
          <w:rFonts w:eastAsia="Times New Roman"/>
          <w:highlight w:val="white"/>
        </w:rPr>
        <w:t>he observational unit at level one</w:t>
      </w:r>
      <w:r w:rsidRPr="009D6660">
        <w:rPr>
          <w:rFonts w:eastAsia="Times New Roman"/>
        </w:rPr>
        <w:t xml:space="preserve">, measured in years, individual hospitals at level two, and county at level three. The level one </w:t>
      </w:r>
      <w:proofErr w:type="gramStart"/>
      <w:r w:rsidRPr="009D6660">
        <w:rPr>
          <w:rFonts w:eastAsia="Times New Roman"/>
        </w:rPr>
        <w:t>covariates</w:t>
      </w:r>
      <w:proofErr w:type="gramEnd"/>
      <w:r w:rsidRPr="009D6660">
        <w:rPr>
          <w:rFonts w:eastAsia="Times New Roman"/>
        </w:rPr>
        <w:t xml:space="preserve"> considered were the number of patients admitted, the total number of visits, and time. The level two covariates considered were EMS level, the number of ED stations, and the trauma level at each hospital. There were no level three covariates. At level three, error terms were considered only on the intercept. A Likelihood Ratio Test (LRT) was used as the model selection criteria to compare null (reduced) and alternative (full) models. A p-value less than 0.05 was deemed significant and the alternative model was chosen over the null. Lastly, due to the nature of multilevel modelling and the limitations of the </w:t>
      </w:r>
      <w:proofErr w:type="spellStart"/>
      <w:r w:rsidRPr="009D6660">
        <w:rPr>
          <w:rFonts w:eastAsia="Times New Roman"/>
        </w:rPr>
        <w:t>glmer</w:t>
      </w:r>
      <w:proofErr w:type="spellEnd"/>
      <w:r w:rsidRPr="009D6660">
        <w:rPr>
          <w:rFonts w:eastAsia="Times New Roman"/>
        </w:rPr>
        <w:t xml:space="preserve"> package, individual covariates were deemed significant with a t-value greater than 2.00 (Roback &amp; Legler, 2019).</w:t>
      </w:r>
    </w:p>
    <w:p w:rsidR="00086F44" w:rsidRPr="009D6660" w:rsidRDefault="00086F44">
      <w:pPr>
        <w:rPr>
          <w:rFonts w:eastAsia="Times New Roman"/>
          <w:b/>
        </w:rPr>
      </w:pPr>
    </w:p>
    <w:p w:rsidR="0053510C" w:rsidRDefault="0053510C" w:rsidP="004B49B2">
      <w:pPr>
        <w:rPr>
          <w:rFonts w:eastAsia="Times New Roman"/>
          <w:b/>
        </w:rPr>
      </w:pPr>
    </w:p>
    <w:p w:rsidR="0053510C" w:rsidRDefault="0053510C" w:rsidP="004B49B2">
      <w:pPr>
        <w:rPr>
          <w:rFonts w:eastAsia="Times New Roman"/>
          <w:b/>
        </w:rPr>
      </w:pPr>
    </w:p>
    <w:p w:rsidR="004B49B2" w:rsidRPr="009D6660" w:rsidRDefault="008A5DC5" w:rsidP="004B49B2">
      <w:pPr>
        <w:rPr>
          <w:rFonts w:eastAsia="Times New Roman"/>
          <w:b/>
        </w:rPr>
      </w:pPr>
      <w:r w:rsidRPr="009D6660">
        <w:rPr>
          <w:rFonts w:eastAsia="Times New Roman"/>
          <w:b/>
        </w:rPr>
        <w:lastRenderedPageBreak/>
        <w:t>Results</w:t>
      </w:r>
    </w:p>
    <w:p w:rsidR="00007D8E" w:rsidRPr="009D6660" w:rsidRDefault="004D7C82" w:rsidP="00440C97">
      <w:pPr>
        <w:rPr>
          <w:rFonts w:eastAsia="Times New Roman"/>
          <w:b/>
        </w:rPr>
      </w:pPr>
      <w:r w:rsidRPr="009D6660">
        <w:rPr>
          <w:noProof/>
        </w:rPr>
        <w:drawing>
          <wp:anchor distT="114300" distB="114300" distL="114300" distR="114300" simplePos="0" relativeHeight="251665408" behindDoc="0" locked="0" layoutInCell="1" hidden="0" allowOverlap="1" wp14:anchorId="1B8DA0A7" wp14:editId="2358FA4A">
            <wp:simplePos x="0" y="0"/>
            <wp:positionH relativeFrom="column">
              <wp:posOffset>3009900</wp:posOffset>
            </wp:positionH>
            <wp:positionV relativeFrom="paragraph">
              <wp:posOffset>10160</wp:posOffset>
            </wp:positionV>
            <wp:extent cx="2879090" cy="1490345"/>
            <wp:effectExtent l="12700" t="12700" r="16510" b="8255"/>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879090" cy="1490345"/>
                    </a:xfrm>
                    <a:prstGeom prst="rect">
                      <a:avLst/>
                    </a:prstGeom>
                    <a:ln w="12700">
                      <a:solidFill>
                        <a:srgbClr val="000000"/>
                      </a:solidFill>
                      <a:prstDash val="solid"/>
                    </a:ln>
                  </pic:spPr>
                </pic:pic>
              </a:graphicData>
            </a:graphic>
            <wp14:sizeRelV relativeFrom="margin">
              <wp14:pctHeight>0</wp14:pctHeight>
            </wp14:sizeRelV>
          </wp:anchor>
        </w:drawing>
      </w:r>
      <w:r w:rsidR="004B49B2" w:rsidRPr="009D6660">
        <w:rPr>
          <w:rFonts w:eastAsia="Times New Roman"/>
        </w:rPr>
        <w:tab/>
        <w:t>Overall, data was included on 344 different hospitals. For these hospitals, the mean number of patient EMS visits from 2013 to 2015 was 40,010.86. The mean number of admitted patients, however, was only 5</w:t>
      </w:r>
      <w:r w:rsidR="00C048C4">
        <w:rPr>
          <w:rFonts w:eastAsia="Times New Roman"/>
        </w:rPr>
        <w:t>,</w:t>
      </w:r>
      <w:r w:rsidR="004B49B2" w:rsidRPr="009D6660">
        <w:rPr>
          <w:rFonts w:eastAsia="Times New Roman"/>
        </w:rPr>
        <w:t>489.3, indicating that many patients may have been non-emergent cases, transferred to a different facility, or not treated at all.</w:t>
      </w:r>
    </w:p>
    <w:p w:rsidR="00007D8E" w:rsidRDefault="008A5DC5" w:rsidP="004D7C82">
      <w:pPr>
        <w:rPr>
          <w:rFonts w:eastAsia="Times New Roman"/>
        </w:rPr>
      </w:pPr>
      <w:r w:rsidRPr="009D6660">
        <w:rPr>
          <w:noProof/>
        </w:rPr>
        <w:drawing>
          <wp:anchor distT="228600" distB="228600" distL="228600" distR="228600" simplePos="0" relativeHeight="251663360" behindDoc="0" locked="0" layoutInCell="1" hidden="0" allowOverlap="1" wp14:anchorId="438A89DF" wp14:editId="34D7F5C5">
            <wp:simplePos x="0" y="0"/>
            <wp:positionH relativeFrom="column">
              <wp:posOffset>3009900</wp:posOffset>
            </wp:positionH>
            <wp:positionV relativeFrom="paragraph">
              <wp:posOffset>683768</wp:posOffset>
            </wp:positionV>
            <wp:extent cx="2880360" cy="1487170"/>
            <wp:effectExtent l="12700" t="12700" r="15240" b="11430"/>
            <wp:wrapSquare wrapText="bothSides" distT="228600" distB="228600" distL="228600" distR="2286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880360" cy="1487170"/>
                    </a:xfrm>
                    <a:prstGeom prst="rect">
                      <a:avLst/>
                    </a:prstGeom>
                    <a:ln w="12700">
                      <a:solidFill>
                        <a:srgbClr val="000000"/>
                      </a:solidFill>
                      <a:prstDash val="solid"/>
                    </a:ln>
                  </pic:spPr>
                </pic:pic>
              </a:graphicData>
            </a:graphic>
            <wp14:sizeRelH relativeFrom="margin">
              <wp14:pctWidth>0</wp14:pctWidth>
            </wp14:sizeRelH>
          </wp:anchor>
        </w:drawing>
      </w:r>
      <w:r w:rsidRPr="009D6660">
        <w:rPr>
          <w:rFonts w:eastAsia="Times New Roman"/>
          <w:noProof/>
        </w:rPr>
        <mc:AlternateContent>
          <mc:Choice Requires="wps">
            <w:drawing>
              <wp:anchor distT="0" distB="0" distL="114300" distR="114300" simplePos="0" relativeHeight="251658238" behindDoc="1" locked="0" layoutInCell="1" allowOverlap="1" wp14:anchorId="4794F9F4" wp14:editId="3945EDA4">
                <wp:simplePos x="0" y="0"/>
                <wp:positionH relativeFrom="column">
                  <wp:posOffset>3009900</wp:posOffset>
                </wp:positionH>
                <wp:positionV relativeFrom="paragraph">
                  <wp:posOffset>2200783</wp:posOffset>
                </wp:positionV>
                <wp:extent cx="2880360" cy="361950"/>
                <wp:effectExtent l="0" t="0" r="2540" b="6350"/>
                <wp:wrapTight wrapText="bothSides">
                  <wp:wrapPolygon edited="0">
                    <wp:start x="0" y="0"/>
                    <wp:lineTo x="0" y="21221"/>
                    <wp:lineTo x="21524" y="21221"/>
                    <wp:lineTo x="21524"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2880360" cy="361950"/>
                        </a:xfrm>
                        <a:prstGeom prst="rect">
                          <a:avLst/>
                        </a:prstGeom>
                        <a:solidFill>
                          <a:schemeClr val="lt1"/>
                        </a:solidFill>
                        <a:ln w="6350">
                          <a:noFill/>
                        </a:ln>
                      </wps:spPr>
                      <wps:txbx>
                        <w:txbxContent>
                          <w:p w:rsidR="004B49B2" w:rsidRPr="0053510C" w:rsidRDefault="004B49B2" w:rsidP="004B49B2">
                            <w:pPr>
                              <w:rPr>
                                <w:rFonts w:eastAsia="Times New Roman"/>
                              </w:rPr>
                            </w:pPr>
                            <w:r w:rsidRPr="0053510C">
                              <w:rPr>
                                <w:rFonts w:eastAsia="Times New Roman"/>
                                <w:b/>
                              </w:rPr>
                              <w:t>Figure</w:t>
                            </w:r>
                            <w:r w:rsidR="004D7C82" w:rsidRPr="0053510C">
                              <w:rPr>
                                <w:rFonts w:eastAsia="Times New Roman"/>
                                <w:b/>
                              </w:rPr>
                              <w:t xml:space="preserve"> 2</w:t>
                            </w:r>
                            <w:r w:rsidRPr="0053510C">
                              <w:rPr>
                                <w:rFonts w:eastAsia="Times New Roman"/>
                                <w:b/>
                              </w:rPr>
                              <w:t xml:space="preserve">: </w:t>
                            </w:r>
                            <w:r w:rsidRPr="0053510C">
                              <w:rPr>
                                <w:rFonts w:eastAsia="Times New Roman"/>
                              </w:rPr>
                              <w:t xml:space="preserve"> </w:t>
                            </w:r>
                            <w:r w:rsidR="004D7C82" w:rsidRPr="0053510C">
                              <w:rPr>
                                <w:rFonts w:eastAsia="Times New Roman"/>
                              </w:rPr>
                              <w:t>Diversion Hours by EMS Level.</w:t>
                            </w:r>
                          </w:p>
                          <w:p w:rsidR="004B49B2" w:rsidRDefault="004B49B2" w:rsidP="004B49B2"/>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4F9F4" id="_x0000_t202" coordsize="21600,21600" o:spt="202" path="m,l,21600r21600,l21600,xe">
                <v:stroke joinstyle="miter"/>
                <v:path gradientshapeok="t" o:connecttype="rect"/>
              </v:shapetype>
              <v:shape id="Text Box 9" o:spid="_x0000_s1026" type="#_x0000_t202" style="position:absolute;margin-left:237pt;margin-top:173.3pt;width:226.8pt;height:2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" fillcolor="white [3201]" stroked="f" strokeweight=".5pt">
                <v:textbox inset="0">
                  <w:txbxContent>
                    <w:p w:rsidR="004B49B2" w:rsidRPr="0053510C" w:rsidRDefault="004B49B2" w:rsidP="004B49B2">
                      <w:pPr>
                        <w:rPr>
                          <w:rFonts w:eastAsia="Times New Roman"/>
                        </w:rPr>
                      </w:pPr>
                      <w:r w:rsidRPr="0053510C">
                        <w:rPr>
                          <w:rFonts w:eastAsia="Times New Roman"/>
                          <w:b/>
                        </w:rPr>
                        <w:t>Figure</w:t>
                      </w:r>
                      <w:r w:rsidR="004D7C82" w:rsidRPr="0053510C">
                        <w:rPr>
                          <w:rFonts w:eastAsia="Times New Roman"/>
                          <w:b/>
                        </w:rPr>
                        <w:t xml:space="preserve"> 2</w:t>
                      </w:r>
                      <w:r w:rsidRPr="0053510C">
                        <w:rPr>
                          <w:rFonts w:eastAsia="Times New Roman"/>
                          <w:b/>
                        </w:rPr>
                        <w:t xml:space="preserve">: </w:t>
                      </w:r>
                      <w:r w:rsidRPr="0053510C">
                        <w:rPr>
                          <w:rFonts w:eastAsia="Times New Roman"/>
                        </w:rPr>
                        <w:t xml:space="preserve"> </w:t>
                      </w:r>
                      <w:r w:rsidR="004D7C82" w:rsidRPr="0053510C">
                        <w:rPr>
                          <w:rFonts w:eastAsia="Times New Roman"/>
                        </w:rPr>
                        <w:t>Diversion Hours by EMS Level.</w:t>
                      </w:r>
                    </w:p>
                    <w:p w:rsidR="004B49B2" w:rsidRDefault="004B49B2" w:rsidP="004B49B2"/>
                  </w:txbxContent>
                </v:textbox>
                <w10:wrap type="tight"/>
              </v:shape>
            </w:pict>
          </mc:Fallback>
        </mc:AlternateContent>
      </w:r>
      <w:r w:rsidRPr="009D6660">
        <w:rPr>
          <w:rFonts w:eastAsia="Times New Roman"/>
          <w:noProof/>
        </w:rPr>
        <mc:AlternateContent>
          <mc:Choice Requires="wps">
            <w:drawing>
              <wp:anchor distT="0" distB="0" distL="114300" distR="114300" simplePos="0" relativeHeight="251659263" behindDoc="1" locked="0" layoutInCell="1" allowOverlap="1" wp14:anchorId="3F478A38" wp14:editId="368E6BDF">
                <wp:simplePos x="0" y="0"/>
                <wp:positionH relativeFrom="column">
                  <wp:posOffset>3017520</wp:posOffset>
                </wp:positionH>
                <wp:positionV relativeFrom="paragraph">
                  <wp:posOffset>56515</wp:posOffset>
                </wp:positionV>
                <wp:extent cx="2880360" cy="474980"/>
                <wp:effectExtent l="0" t="0" r="2540" b="0"/>
                <wp:wrapTight wrapText="bothSides">
                  <wp:wrapPolygon edited="0">
                    <wp:start x="0" y="0"/>
                    <wp:lineTo x="0" y="20791"/>
                    <wp:lineTo x="21524" y="20791"/>
                    <wp:lineTo x="21524"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2880360" cy="474980"/>
                        </a:xfrm>
                        <a:prstGeom prst="rect">
                          <a:avLst/>
                        </a:prstGeom>
                        <a:solidFill>
                          <a:schemeClr val="lt1"/>
                        </a:solidFill>
                        <a:ln w="6350">
                          <a:noFill/>
                        </a:ln>
                      </wps:spPr>
                      <wps:txbx>
                        <w:txbxContent>
                          <w:p w:rsidR="004B49B2" w:rsidRPr="0053510C" w:rsidRDefault="004B49B2" w:rsidP="004B49B2">
                            <w:pPr>
                              <w:rPr>
                                <w:rFonts w:eastAsia="Times New Roman"/>
                              </w:rPr>
                            </w:pPr>
                            <w:r w:rsidRPr="0053510C">
                              <w:rPr>
                                <w:rFonts w:eastAsia="Times New Roman"/>
                                <w:b/>
                              </w:rPr>
                              <w:t xml:space="preserve">Figure </w:t>
                            </w:r>
                            <w:r w:rsidR="004D7C82" w:rsidRPr="0053510C">
                              <w:rPr>
                                <w:rFonts w:eastAsia="Times New Roman"/>
                                <w:b/>
                              </w:rPr>
                              <w:t>1</w:t>
                            </w:r>
                            <w:r w:rsidR="009D3040" w:rsidRPr="0053510C">
                              <w:rPr>
                                <w:rFonts w:eastAsia="Times New Roman"/>
                                <w:b/>
                              </w:rPr>
                              <w:t xml:space="preserve">: </w:t>
                            </w:r>
                            <w:r w:rsidR="004D7C82" w:rsidRPr="0053510C">
                              <w:rPr>
                                <w:rFonts w:eastAsia="Times New Roman"/>
                              </w:rPr>
                              <w:t>Diversion Hours by Year Since 2013.</w:t>
                            </w:r>
                          </w:p>
                          <w:p w:rsidR="004B49B2" w:rsidRDefault="004B49B2" w:rsidP="004B49B2"/>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78A38" id="Text Box 8" o:spid="_x0000_s1027" type="#_x0000_t202" style="position:absolute;margin-left:237.6pt;margin-top:4.45pt;width:226.8pt;height:37.4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" fillcolor="white [3201]" stroked="f" strokeweight=".5pt">
                <v:textbox inset="0">
                  <w:txbxContent>
                    <w:p w:rsidR="004B49B2" w:rsidRPr="0053510C" w:rsidRDefault="004B49B2" w:rsidP="004B49B2">
                      <w:pPr>
                        <w:rPr>
                          <w:rFonts w:eastAsia="Times New Roman"/>
                        </w:rPr>
                      </w:pPr>
                      <w:r w:rsidRPr="0053510C">
                        <w:rPr>
                          <w:rFonts w:eastAsia="Times New Roman"/>
                          <w:b/>
                        </w:rPr>
                        <w:t xml:space="preserve">Figure </w:t>
                      </w:r>
                      <w:r w:rsidR="004D7C82" w:rsidRPr="0053510C">
                        <w:rPr>
                          <w:rFonts w:eastAsia="Times New Roman"/>
                          <w:b/>
                        </w:rPr>
                        <w:t>1</w:t>
                      </w:r>
                      <w:r w:rsidR="009D3040" w:rsidRPr="0053510C">
                        <w:rPr>
                          <w:rFonts w:eastAsia="Times New Roman"/>
                          <w:b/>
                        </w:rPr>
                        <w:t xml:space="preserve">: </w:t>
                      </w:r>
                      <w:r w:rsidR="004D7C82" w:rsidRPr="0053510C">
                        <w:rPr>
                          <w:rFonts w:eastAsia="Times New Roman"/>
                        </w:rPr>
                        <w:t>Diversion Hours by Year Since 2013.</w:t>
                      </w:r>
                    </w:p>
                    <w:p w:rsidR="004B49B2" w:rsidRDefault="004B49B2" w:rsidP="004B49B2"/>
                  </w:txbxContent>
                </v:textbox>
                <w10:wrap type="tight"/>
              </v:shape>
            </w:pict>
          </mc:Fallback>
        </mc:AlternateContent>
      </w:r>
      <w:r w:rsidR="004B49B2" w:rsidRPr="009D6660">
        <w:rPr>
          <w:rFonts w:eastAsia="Times New Roman"/>
        </w:rPr>
        <w:tab/>
      </w:r>
      <w:r w:rsidRPr="009D6660">
        <w:rPr>
          <w:rFonts w:eastAsia="Times New Roman"/>
        </w:rPr>
        <w:t xml:space="preserve">Our model </w:t>
      </w:r>
      <w:r w:rsidR="004D7C82" w:rsidRPr="009D6660">
        <w:rPr>
          <w:rFonts w:eastAsia="Times New Roman"/>
        </w:rPr>
        <w:t xml:space="preserve">(Table 1) </w:t>
      </w:r>
      <w:r w:rsidRPr="009D6660">
        <w:rPr>
          <w:rFonts w:eastAsia="Times New Roman"/>
        </w:rPr>
        <w:t>demonstrates that the mean number of diversion hours for all hospitals in all counties with zero admitted patients and a basic EMS level in the year 2013 was 23.90 hours (ɑ</w:t>
      </w:r>
      <w:r w:rsidR="00B179B3">
        <w:rPr>
          <w:rFonts w:eastAsia="Times New Roman"/>
          <w:vertAlign w:val="subscript"/>
        </w:rPr>
        <w:t>0</w:t>
      </w:r>
      <w:r w:rsidRPr="009D6660">
        <w:rPr>
          <w:rFonts w:eastAsia="Times New Roman"/>
        </w:rPr>
        <w:t>). The parameter for the year variable indicates that for each additional year, mean diversion hours for all hospitals across all counties increases by 46.3%, after adjusting for the number of admitted patients and EMS level</w:t>
      </w:r>
      <w:r w:rsidR="004D7C82" w:rsidRPr="009D6660">
        <w:rPr>
          <w:rFonts w:eastAsia="Times New Roman"/>
        </w:rPr>
        <w:t xml:space="preserve"> (Figure 1)</w:t>
      </w:r>
      <w:r w:rsidRPr="009D6660">
        <w:rPr>
          <w:rFonts w:eastAsia="Times New Roman"/>
        </w:rPr>
        <w:t xml:space="preserve">. </w:t>
      </w:r>
      <w:r w:rsidR="00DC6E96">
        <w:rPr>
          <w:rFonts w:eastAsia="Times New Roman"/>
        </w:rPr>
        <w:t>Moreover,</w:t>
      </w:r>
      <w:r w:rsidRPr="009D6660">
        <w:rPr>
          <w:rFonts w:eastAsia="Times New Roman"/>
        </w:rPr>
        <w:t xml:space="preserve"> for every additional 1000 patients admitted to any hospital acr</w:t>
      </w:r>
      <w:r w:rsidR="004B49B2" w:rsidRPr="009D6660">
        <w:rPr>
          <w:rFonts w:eastAsia="Times New Roman"/>
        </w:rPr>
        <w:t>os</w:t>
      </w:r>
      <w:r w:rsidRPr="009D6660">
        <w:rPr>
          <w:rFonts w:eastAsia="Times New Roman"/>
        </w:rPr>
        <w:t>s all counties, the mean number of diversion hours increase</w:t>
      </w:r>
      <w:r w:rsidR="00DC6E96">
        <w:rPr>
          <w:rFonts w:eastAsia="Times New Roman"/>
        </w:rPr>
        <w:t>s</w:t>
      </w:r>
      <w:r w:rsidRPr="009D6660">
        <w:rPr>
          <w:rFonts w:eastAsia="Times New Roman"/>
        </w:rPr>
        <w:t xml:space="preserve"> by 7.71%, after controlling for years since 2013 and EMS level. When an EMS level is comprehensive, mean diversion hours changes by a factor of 3.854, in comparison to basic EMS level, after adjusting for years since 2013 and the number of admitted patients. Finally, when</w:t>
      </w:r>
      <w:r w:rsidR="00DC6E96">
        <w:rPr>
          <w:rFonts w:eastAsia="Times New Roman"/>
        </w:rPr>
        <w:t xml:space="preserve"> an</w:t>
      </w:r>
      <w:r w:rsidRPr="009D6660">
        <w:rPr>
          <w:rFonts w:eastAsia="Times New Roman"/>
        </w:rPr>
        <w:t xml:space="preserve"> EMS level is standby, the mean diversion hours changes by a factor of 5.422, in comparison to basic EMS level, after adjusting for years since 2013 and number of admitted patients</w:t>
      </w:r>
      <w:r w:rsidR="004D7C82" w:rsidRPr="009D6660">
        <w:rPr>
          <w:rFonts w:eastAsia="Times New Roman"/>
        </w:rPr>
        <w:t xml:space="preserve"> (Figure 2)</w:t>
      </w:r>
      <w:r w:rsidRPr="009D6660">
        <w:rPr>
          <w:rFonts w:eastAsia="Times New Roman"/>
        </w:rPr>
        <w:t>.</w:t>
      </w:r>
    </w:p>
    <w:p w:rsidR="0053510C" w:rsidRDefault="0053510C" w:rsidP="004D7C82">
      <w:pPr>
        <w:rPr>
          <w:rFonts w:eastAsia="Times New Roman"/>
        </w:rPr>
      </w:pPr>
    </w:p>
    <w:p w:rsidR="0053510C" w:rsidRPr="009D6660" w:rsidRDefault="0053510C" w:rsidP="004D7C82">
      <w:pPr>
        <w:rPr>
          <w:rFonts w:eastAsia="Times New Roman"/>
          <w:lang w:val="en-US"/>
        </w:rPr>
      </w:pPr>
      <w:r w:rsidRPr="009D6660">
        <w:rPr>
          <w:rFonts w:eastAsia="Times New Roman"/>
          <w:noProof/>
        </w:rPr>
        <mc:AlternateContent>
          <mc:Choice Requires="wps">
            <w:drawing>
              <wp:anchor distT="0" distB="0" distL="114300" distR="114300" simplePos="0" relativeHeight="251661312" behindDoc="1" locked="0" layoutInCell="1" allowOverlap="1">
                <wp:simplePos x="0" y="0"/>
                <wp:positionH relativeFrom="column">
                  <wp:posOffset>-19050</wp:posOffset>
                </wp:positionH>
                <wp:positionV relativeFrom="paragraph">
                  <wp:posOffset>2188845</wp:posOffset>
                </wp:positionV>
                <wp:extent cx="5772150" cy="462280"/>
                <wp:effectExtent l="0" t="0" r="6350" b="0"/>
                <wp:wrapTight wrapText="bothSides">
                  <wp:wrapPolygon edited="0">
                    <wp:start x="0" y="0"/>
                    <wp:lineTo x="0" y="20769"/>
                    <wp:lineTo x="21576" y="20769"/>
                    <wp:lineTo x="21576"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5772150" cy="462280"/>
                        </a:xfrm>
                        <a:prstGeom prst="rect">
                          <a:avLst/>
                        </a:prstGeom>
                        <a:solidFill>
                          <a:schemeClr val="lt1"/>
                        </a:solidFill>
                        <a:ln w="6350">
                          <a:noFill/>
                        </a:ln>
                      </wps:spPr>
                      <wps:txbx>
                        <w:txbxContent>
                          <w:p w:rsidR="00086F44" w:rsidRPr="0053510C" w:rsidRDefault="00086F44" w:rsidP="00086F44">
                            <w:pPr>
                              <w:rPr>
                                <w:rFonts w:eastAsia="Times New Roman"/>
                              </w:rPr>
                            </w:pPr>
                            <w:r w:rsidRPr="0053510C">
                              <w:rPr>
                                <w:rFonts w:eastAsia="Times New Roman"/>
                                <w:b/>
                              </w:rPr>
                              <w:t>Table 1:</w:t>
                            </w:r>
                            <w:r w:rsidRPr="0053510C">
                              <w:rPr>
                                <w:rFonts w:eastAsia="Times New Roman"/>
                                <w:i/>
                              </w:rPr>
                              <w:t xml:space="preserve"> </w:t>
                            </w:r>
                            <w:r w:rsidRPr="0053510C">
                              <w:rPr>
                                <w:rFonts w:eastAsia="Times New Roman"/>
                              </w:rPr>
                              <w:t>Parameters for Final Three-way Multilevel Model</w:t>
                            </w:r>
                            <w:r w:rsidRPr="0053510C">
                              <w:rPr>
                                <w:rFonts w:eastAsia="Times New Roman"/>
                                <w:i/>
                              </w:rPr>
                              <w:t>.</w:t>
                            </w:r>
                            <w:r w:rsidRPr="0053510C">
                              <w:rPr>
                                <w:rFonts w:eastAsia="Times New Roman"/>
                              </w:rPr>
                              <w:t xml:space="preserve"> Exponentiated values used for interpretations. *Denotes significant t-values</w:t>
                            </w:r>
                            <w:r w:rsidR="000F36BE" w:rsidRPr="0053510C">
                              <w:rPr>
                                <w:rFonts w:eastAsia="Times New Roman"/>
                              </w:rPr>
                              <w:t>.</w:t>
                            </w:r>
                          </w:p>
                          <w:p w:rsidR="00086F44" w:rsidRDefault="00086F44"/>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8" type="#_x0000_t202" style="position:absolute;margin-left:-1.5pt;margin-top:172.35pt;width:454.5pt;height:36.4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" fillcolor="white [3201]" stroked="f" strokeweight=".5pt">
                <v:textbox inset="0">
                  <w:txbxContent>
                    <w:p w:rsidR="00086F44" w:rsidRPr="0053510C" w:rsidRDefault="00086F44" w:rsidP="00086F44">
                      <w:pPr>
                        <w:rPr>
                          <w:rFonts w:eastAsia="Times New Roman"/>
                        </w:rPr>
                      </w:pPr>
                      <w:r w:rsidRPr="0053510C">
                        <w:rPr>
                          <w:rFonts w:eastAsia="Times New Roman"/>
                          <w:b/>
                        </w:rPr>
                        <w:t>Table 1:</w:t>
                      </w:r>
                      <w:r w:rsidRPr="0053510C">
                        <w:rPr>
                          <w:rFonts w:eastAsia="Times New Roman"/>
                          <w:i/>
                        </w:rPr>
                        <w:t xml:space="preserve"> </w:t>
                      </w:r>
                      <w:r w:rsidRPr="0053510C">
                        <w:rPr>
                          <w:rFonts w:eastAsia="Times New Roman"/>
                        </w:rPr>
                        <w:t>Parameters for Final Three-way Multilevel Model</w:t>
                      </w:r>
                      <w:r w:rsidRPr="0053510C">
                        <w:rPr>
                          <w:rFonts w:eastAsia="Times New Roman"/>
                          <w:i/>
                        </w:rPr>
                        <w:t>.</w:t>
                      </w:r>
                      <w:r w:rsidRPr="0053510C">
                        <w:rPr>
                          <w:rFonts w:eastAsia="Times New Roman"/>
                        </w:rPr>
                        <w:t xml:space="preserve"> Exponentiated values used for interpretations.</w:t>
                      </w:r>
                      <w:r w:rsidRPr="0053510C">
                        <w:rPr>
                          <w:rFonts w:eastAsia="Times New Roman"/>
                        </w:rPr>
                        <w:t xml:space="preserve"> </w:t>
                      </w:r>
                      <w:r w:rsidRPr="0053510C">
                        <w:rPr>
                          <w:rFonts w:eastAsia="Times New Roman"/>
                        </w:rPr>
                        <w:t>*Denotes significant t-values</w:t>
                      </w:r>
                      <w:r w:rsidR="000F36BE" w:rsidRPr="0053510C">
                        <w:rPr>
                          <w:rFonts w:eastAsia="Times New Roman"/>
                        </w:rPr>
                        <w:t>.</w:t>
                      </w:r>
                    </w:p>
                    <w:p w:rsidR="00086F44" w:rsidRDefault="00086F44"/>
                  </w:txbxContent>
                </v:textbox>
                <w10:wrap type="tight"/>
              </v:shape>
            </w:pict>
          </mc:Fallback>
        </mc:AlternateContent>
      </w:r>
    </w:p>
    <w:tbl>
      <w:tblPr>
        <w:tblStyle w:val="a"/>
        <w:tblW w:w="90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0"/>
        <w:gridCol w:w="1260"/>
        <w:gridCol w:w="2160"/>
        <w:gridCol w:w="1170"/>
        <w:gridCol w:w="1170"/>
      </w:tblGrid>
      <w:tr w:rsidR="00346D14" w:rsidRPr="009D6660" w:rsidTr="00346D14">
        <w:tc>
          <w:tcPr>
            <w:tcW w:w="3330" w:type="dxa"/>
            <w:shd w:val="clear" w:color="auto" w:fill="auto"/>
            <w:tcMar>
              <w:top w:w="100" w:type="dxa"/>
              <w:left w:w="100" w:type="dxa"/>
              <w:bottom w:w="100" w:type="dxa"/>
              <w:right w:w="100" w:type="dxa"/>
            </w:tcMar>
          </w:tcPr>
          <w:p w:rsidR="00346D14" w:rsidRPr="009D6660" w:rsidRDefault="00346D14" w:rsidP="003857C8">
            <w:pPr>
              <w:widowControl w:val="0"/>
              <w:spacing w:line="240" w:lineRule="auto"/>
              <w:rPr>
                <w:rFonts w:eastAsia="Times New Roman"/>
              </w:rPr>
            </w:pPr>
          </w:p>
        </w:tc>
        <w:tc>
          <w:tcPr>
            <w:tcW w:w="1260" w:type="dxa"/>
            <w:shd w:val="clear" w:color="auto" w:fill="auto"/>
            <w:tcMar>
              <w:top w:w="100" w:type="dxa"/>
              <w:left w:w="100" w:type="dxa"/>
              <w:bottom w:w="100" w:type="dxa"/>
              <w:right w:w="100" w:type="dxa"/>
            </w:tcMar>
          </w:tcPr>
          <w:p w:rsidR="00346D14" w:rsidRPr="009D6660" w:rsidRDefault="00346D14" w:rsidP="003857C8">
            <w:pPr>
              <w:widowControl w:val="0"/>
              <w:spacing w:line="240" w:lineRule="auto"/>
              <w:rPr>
                <w:rFonts w:eastAsia="Times New Roman"/>
              </w:rPr>
            </w:pPr>
            <w:r w:rsidRPr="009D6660">
              <w:rPr>
                <w:rFonts w:eastAsia="Times New Roman"/>
              </w:rPr>
              <w:t>Estimate</w:t>
            </w:r>
          </w:p>
        </w:tc>
        <w:tc>
          <w:tcPr>
            <w:tcW w:w="2160" w:type="dxa"/>
            <w:shd w:val="clear" w:color="auto" w:fill="auto"/>
            <w:tcMar>
              <w:top w:w="100" w:type="dxa"/>
              <w:left w:w="100" w:type="dxa"/>
              <w:bottom w:w="100" w:type="dxa"/>
              <w:right w:w="100" w:type="dxa"/>
            </w:tcMar>
          </w:tcPr>
          <w:p w:rsidR="00346D14" w:rsidRPr="009D6660" w:rsidRDefault="00346D14" w:rsidP="003857C8">
            <w:pPr>
              <w:widowControl w:val="0"/>
              <w:spacing w:line="240" w:lineRule="auto"/>
              <w:rPr>
                <w:rFonts w:eastAsia="Times New Roman"/>
              </w:rPr>
            </w:pPr>
            <w:proofErr w:type="spellStart"/>
            <w:proofErr w:type="gramStart"/>
            <w:r w:rsidRPr="009D6660">
              <w:rPr>
                <w:rFonts w:eastAsia="Times New Roman"/>
              </w:rPr>
              <w:t>exp</w:t>
            </w:r>
            <w:proofErr w:type="spellEnd"/>
            <w:r w:rsidRPr="009D6660">
              <w:rPr>
                <w:rFonts w:eastAsia="Times New Roman"/>
              </w:rPr>
              <w:t>(</w:t>
            </w:r>
            <w:proofErr w:type="gramEnd"/>
            <w:r w:rsidRPr="009D6660">
              <w:rPr>
                <w:rFonts w:eastAsia="Times New Roman"/>
              </w:rPr>
              <w:t>Estimate)</w:t>
            </w:r>
          </w:p>
        </w:tc>
        <w:tc>
          <w:tcPr>
            <w:tcW w:w="1170" w:type="dxa"/>
            <w:shd w:val="clear" w:color="auto" w:fill="auto"/>
            <w:tcMar>
              <w:top w:w="100" w:type="dxa"/>
              <w:left w:w="100" w:type="dxa"/>
              <w:bottom w:w="100" w:type="dxa"/>
              <w:right w:w="100" w:type="dxa"/>
            </w:tcMar>
          </w:tcPr>
          <w:p w:rsidR="00346D14" w:rsidRPr="009D6660" w:rsidRDefault="00346D14" w:rsidP="003857C8">
            <w:pPr>
              <w:widowControl w:val="0"/>
              <w:spacing w:line="240" w:lineRule="auto"/>
              <w:rPr>
                <w:rFonts w:eastAsia="Times New Roman"/>
              </w:rPr>
            </w:pPr>
            <w:r w:rsidRPr="009D6660">
              <w:rPr>
                <w:rFonts w:eastAsia="Times New Roman"/>
              </w:rPr>
              <w:t>Std. Error</w:t>
            </w:r>
          </w:p>
        </w:tc>
        <w:tc>
          <w:tcPr>
            <w:tcW w:w="1170" w:type="dxa"/>
            <w:shd w:val="clear" w:color="auto" w:fill="auto"/>
            <w:tcMar>
              <w:top w:w="100" w:type="dxa"/>
              <w:left w:w="100" w:type="dxa"/>
              <w:bottom w:w="100" w:type="dxa"/>
              <w:right w:w="100" w:type="dxa"/>
            </w:tcMar>
          </w:tcPr>
          <w:p w:rsidR="00346D14" w:rsidRPr="009D6660" w:rsidRDefault="00346D14" w:rsidP="003857C8">
            <w:pPr>
              <w:widowControl w:val="0"/>
              <w:spacing w:line="240" w:lineRule="auto"/>
              <w:rPr>
                <w:rFonts w:eastAsia="Times New Roman"/>
              </w:rPr>
            </w:pPr>
            <w:r w:rsidRPr="009D6660">
              <w:rPr>
                <w:rFonts w:eastAsia="Times New Roman"/>
              </w:rPr>
              <w:t xml:space="preserve">t-value </w:t>
            </w:r>
          </w:p>
        </w:tc>
      </w:tr>
      <w:tr w:rsidR="00346D14" w:rsidRPr="009D6660" w:rsidTr="00346D14">
        <w:tc>
          <w:tcPr>
            <w:tcW w:w="3330" w:type="dxa"/>
            <w:shd w:val="clear" w:color="auto" w:fill="auto"/>
            <w:tcMar>
              <w:top w:w="100" w:type="dxa"/>
              <w:left w:w="100" w:type="dxa"/>
              <w:bottom w:w="100" w:type="dxa"/>
              <w:right w:w="100" w:type="dxa"/>
            </w:tcMar>
          </w:tcPr>
          <w:p w:rsidR="00346D14" w:rsidRPr="009D6660" w:rsidRDefault="00346D14" w:rsidP="003857C8">
            <w:pPr>
              <w:widowControl w:val="0"/>
              <w:spacing w:line="240" w:lineRule="auto"/>
              <w:rPr>
                <w:rFonts w:eastAsia="Times New Roman"/>
              </w:rPr>
            </w:pPr>
            <w:r w:rsidRPr="009D6660">
              <w:rPr>
                <w:rFonts w:eastAsia="Times New Roman"/>
              </w:rPr>
              <w:t>(Intercept)</w:t>
            </w:r>
          </w:p>
        </w:tc>
        <w:tc>
          <w:tcPr>
            <w:tcW w:w="1260" w:type="dxa"/>
            <w:shd w:val="clear" w:color="auto" w:fill="auto"/>
            <w:tcMar>
              <w:top w:w="100" w:type="dxa"/>
              <w:left w:w="100" w:type="dxa"/>
              <w:bottom w:w="100" w:type="dxa"/>
              <w:right w:w="100" w:type="dxa"/>
            </w:tcMar>
          </w:tcPr>
          <w:p w:rsidR="00346D14" w:rsidRPr="009D6660" w:rsidRDefault="00346D14" w:rsidP="003857C8">
            <w:pPr>
              <w:widowControl w:val="0"/>
              <w:spacing w:line="240" w:lineRule="auto"/>
              <w:rPr>
                <w:rFonts w:eastAsia="Times New Roman"/>
              </w:rPr>
            </w:pPr>
            <w:r w:rsidRPr="009D6660">
              <w:rPr>
                <w:rFonts w:eastAsia="Times New Roman"/>
              </w:rPr>
              <w:t>3.17390</w:t>
            </w:r>
          </w:p>
        </w:tc>
        <w:tc>
          <w:tcPr>
            <w:tcW w:w="2160" w:type="dxa"/>
            <w:shd w:val="clear" w:color="auto" w:fill="auto"/>
            <w:tcMar>
              <w:top w:w="100" w:type="dxa"/>
              <w:left w:w="100" w:type="dxa"/>
              <w:bottom w:w="100" w:type="dxa"/>
              <w:right w:w="100" w:type="dxa"/>
            </w:tcMar>
          </w:tcPr>
          <w:p w:rsidR="00346D14" w:rsidRPr="009D6660" w:rsidRDefault="00346D14" w:rsidP="003857C8">
            <w:pPr>
              <w:widowControl w:val="0"/>
              <w:spacing w:line="240" w:lineRule="auto"/>
              <w:rPr>
                <w:rFonts w:eastAsia="Times New Roman"/>
              </w:rPr>
            </w:pPr>
            <w:r w:rsidRPr="009D6660">
              <w:rPr>
                <w:rFonts w:eastAsia="Times New Roman"/>
              </w:rPr>
              <w:t>23.90051</w:t>
            </w:r>
          </w:p>
        </w:tc>
        <w:tc>
          <w:tcPr>
            <w:tcW w:w="1170" w:type="dxa"/>
            <w:shd w:val="clear" w:color="auto" w:fill="auto"/>
            <w:tcMar>
              <w:top w:w="100" w:type="dxa"/>
              <w:left w:w="100" w:type="dxa"/>
              <w:bottom w:w="100" w:type="dxa"/>
              <w:right w:w="100" w:type="dxa"/>
            </w:tcMar>
          </w:tcPr>
          <w:p w:rsidR="00346D14" w:rsidRPr="009D6660" w:rsidRDefault="00346D14" w:rsidP="003857C8">
            <w:pPr>
              <w:widowControl w:val="0"/>
              <w:spacing w:line="240" w:lineRule="auto"/>
              <w:rPr>
                <w:rFonts w:eastAsia="Times New Roman"/>
              </w:rPr>
            </w:pPr>
            <w:r w:rsidRPr="009D6660">
              <w:rPr>
                <w:rFonts w:eastAsia="Times New Roman"/>
              </w:rPr>
              <w:t>0.33227</w:t>
            </w:r>
          </w:p>
        </w:tc>
        <w:tc>
          <w:tcPr>
            <w:tcW w:w="1170" w:type="dxa"/>
            <w:shd w:val="clear" w:color="auto" w:fill="auto"/>
            <w:tcMar>
              <w:top w:w="100" w:type="dxa"/>
              <w:left w:w="100" w:type="dxa"/>
              <w:bottom w:w="100" w:type="dxa"/>
              <w:right w:w="100" w:type="dxa"/>
            </w:tcMar>
          </w:tcPr>
          <w:p w:rsidR="00346D14" w:rsidRPr="009D6660" w:rsidRDefault="00346D14" w:rsidP="003857C8">
            <w:pPr>
              <w:widowControl w:val="0"/>
              <w:spacing w:line="240" w:lineRule="auto"/>
              <w:rPr>
                <w:rFonts w:eastAsia="Times New Roman"/>
              </w:rPr>
            </w:pPr>
            <w:r w:rsidRPr="009D6660">
              <w:rPr>
                <w:rFonts w:eastAsia="Times New Roman"/>
              </w:rPr>
              <w:t>9.552*</w:t>
            </w:r>
          </w:p>
        </w:tc>
      </w:tr>
      <w:tr w:rsidR="00346D14" w:rsidRPr="009D6660" w:rsidTr="00346D14">
        <w:tc>
          <w:tcPr>
            <w:tcW w:w="3330" w:type="dxa"/>
            <w:shd w:val="clear" w:color="auto" w:fill="auto"/>
            <w:tcMar>
              <w:top w:w="100" w:type="dxa"/>
              <w:left w:w="100" w:type="dxa"/>
              <w:bottom w:w="100" w:type="dxa"/>
              <w:right w:w="100" w:type="dxa"/>
            </w:tcMar>
          </w:tcPr>
          <w:p w:rsidR="00346D14" w:rsidRPr="009D6660" w:rsidRDefault="00346D14" w:rsidP="003857C8">
            <w:pPr>
              <w:widowControl w:val="0"/>
              <w:spacing w:line="240" w:lineRule="auto"/>
              <w:rPr>
                <w:rFonts w:eastAsia="Times New Roman"/>
              </w:rPr>
            </w:pPr>
            <w:r w:rsidRPr="009D6660">
              <w:rPr>
                <w:rFonts w:eastAsia="Times New Roman"/>
              </w:rPr>
              <w:t>Year (year2013)</w:t>
            </w:r>
          </w:p>
        </w:tc>
        <w:tc>
          <w:tcPr>
            <w:tcW w:w="1260" w:type="dxa"/>
            <w:shd w:val="clear" w:color="auto" w:fill="auto"/>
            <w:tcMar>
              <w:top w:w="100" w:type="dxa"/>
              <w:left w:w="100" w:type="dxa"/>
              <w:bottom w:w="100" w:type="dxa"/>
              <w:right w:w="100" w:type="dxa"/>
            </w:tcMar>
          </w:tcPr>
          <w:p w:rsidR="00346D14" w:rsidRPr="009D6660" w:rsidRDefault="00346D14" w:rsidP="003857C8">
            <w:pPr>
              <w:widowControl w:val="0"/>
              <w:spacing w:line="240" w:lineRule="auto"/>
              <w:rPr>
                <w:rFonts w:eastAsia="Times New Roman"/>
              </w:rPr>
            </w:pPr>
            <w:r w:rsidRPr="009D6660">
              <w:rPr>
                <w:rFonts w:eastAsia="Times New Roman"/>
              </w:rPr>
              <w:t>0.38066</w:t>
            </w:r>
          </w:p>
        </w:tc>
        <w:tc>
          <w:tcPr>
            <w:tcW w:w="2160" w:type="dxa"/>
            <w:shd w:val="clear" w:color="auto" w:fill="auto"/>
            <w:tcMar>
              <w:top w:w="100" w:type="dxa"/>
              <w:left w:w="100" w:type="dxa"/>
              <w:bottom w:w="100" w:type="dxa"/>
              <w:right w:w="100" w:type="dxa"/>
            </w:tcMar>
          </w:tcPr>
          <w:p w:rsidR="00346D14" w:rsidRPr="009D6660" w:rsidRDefault="00346D14" w:rsidP="003857C8">
            <w:pPr>
              <w:widowControl w:val="0"/>
              <w:spacing w:line="240" w:lineRule="auto"/>
              <w:rPr>
                <w:rFonts w:eastAsia="Times New Roman"/>
              </w:rPr>
            </w:pPr>
            <w:r w:rsidRPr="009D6660">
              <w:rPr>
                <w:rFonts w:eastAsia="Times New Roman"/>
              </w:rPr>
              <w:t>1.46325</w:t>
            </w:r>
          </w:p>
        </w:tc>
        <w:tc>
          <w:tcPr>
            <w:tcW w:w="1170" w:type="dxa"/>
            <w:shd w:val="clear" w:color="auto" w:fill="auto"/>
            <w:tcMar>
              <w:top w:w="100" w:type="dxa"/>
              <w:left w:w="100" w:type="dxa"/>
              <w:bottom w:w="100" w:type="dxa"/>
              <w:right w:w="100" w:type="dxa"/>
            </w:tcMar>
          </w:tcPr>
          <w:p w:rsidR="00346D14" w:rsidRPr="009D6660" w:rsidRDefault="00346D14" w:rsidP="003857C8">
            <w:pPr>
              <w:widowControl w:val="0"/>
              <w:spacing w:line="240" w:lineRule="auto"/>
              <w:rPr>
                <w:rFonts w:eastAsia="Times New Roman"/>
              </w:rPr>
            </w:pPr>
            <w:r w:rsidRPr="009D6660">
              <w:rPr>
                <w:rFonts w:eastAsia="Times New Roman"/>
              </w:rPr>
              <w:t>0.06364</w:t>
            </w:r>
          </w:p>
        </w:tc>
        <w:tc>
          <w:tcPr>
            <w:tcW w:w="1170" w:type="dxa"/>
            <w:shd w:val="clear" w:color="auto" w:fill="auto"/>
            <w:tcMar>
              <w:top w:w="100" w:type="dxa"/>
              <w:left w:w="100" w:type="dxa"/>
              <w:bottom w:w="100" w:type="dxa"/>
              <w:right w:w="100" w:type="dxa"/>
            </w:tcMar>
          </w:tcPr>
          <w:p w:rsidR="00346D14" w:rsidRPr="009D6660" w:rsidRDefault="00346D14" w:rsidP="003857C8">
            <w:pPr>
              <w:widowControl w:val="0"/>
              <w:spacing w:line="240" w:lineRule="auto"/>
              <w:rPr>
                <w:rFonts w:eastAsia="Times New Roman"/>
              </w:rPr>
            </w:pPr>
            <w:r w:rsidRPr="009D6660">
              <w:rPr>
                <w:rFonts w:eastAsia="Times New Roman"/>
              </w:rPr>
              <w:t>5.981*</w:t>
            </w:r>
          </w:p>
        </w:tc>
      </w:tr>
      <w:tr w:rsidR="00346D14" w:rsidRPr="009D6660" w:rsidTr="00346D14">
        <w:tc>
          <w:tcPr>
            <w:tcW w:w="3330" w:type="dxa"/>
            <w:shd w:val="clear" w:color="auto" w:fill="auto"/>
            <w:tcMar>
              <w:top w:w="100" w:type="dxa"/>
              <w:left w:w="100" w:type="dxa"/>
              <w:bottom w:w="100" w:type="dxa"/>
              <w:right w:w="100" w:type="dxa"/>
            </w:tcMar>
          </w:tcPr>
          <w:p w:rsidR="00346D14" w:rsidRPr="009D6660" w:rsidRDefault="00346D14" w:rsidP="003857C8">
            <w:pPr>
              <w:widowControl w:val="0"/>
              <w:spacing w:line="240" w:lineRule="auto"/>
              <w:rPr>
                <w:rFonts w:eastAsia="Times New Roman"/>
              </w:rPr>
            </w:pPr>
            <w:r w:rsidRPr="009D6660">
              <w:rPr>
                <w:rFonts w:eastAsia="Times New Roman"/>
              </w:rPr>
              <w:t># of Admitted Patients (admit1)</w:t>
            </w:r>
          </w:p>
        </w:tc>
        <w:tc>
          <w:tcPr>
            <w:tcW w:w="1260" w:type="dxa"/>
            <w:shd w:val="clear" w:color="auto" w:fill="auto"/>
            <w:tcMar>
              <w:top w:w="100" w:type="dxa"/>
              <w:left w:w="100" w:type="dxa"/>
              <w:bottom w:w="100" w:type="dxa"/>
              <w:right w:w="100" w:type="dxa"/>
            </w:tcMar>
          </w:tcPr>
          <w:p w:rsidR="00346D14" w:rsidRPr="009D6660" w:rsidRDefault="00346D14" w:rsidP="003857C8">
            <w:pPr>
              <w:widowControl w:val="0"/>
              <w:spacing w:line="240" w:lineRule="auto"/>
              <w:rPr>
                <w:rFonts w:eastAsia="Times New Roman"/>
              </w:rPr>
            </w:pPr>
            <w:r w:rsidRPr="009D6660">
              <w:rPr>
                <w:rFonts w:eastAsia="Times New Roman"/>
              </w:rPr>
              <w:t>0.07426</w:t>
            </w:r>
          </w:p>
        </w:tc>
        <w:tc>
          <w:tcPr>
            <w:tcW w:w="2160" w:type="dxa"/>
            <w:shd w:val="clear" w:color="auto" w:fill="auto"/>
            <w:tcMar>
              <w:top w:w="100" w:type="dxa"/>
              <w:left w:w="100" w:type="dxa"/>
              <w:bottom w:w="100" w:type="dxa"/>
              <w:right w:w="100" w:type="dxa"/>
            </w:tcMar>
          </w:tcPr>
          <w:p w:rsidR="00346D14" w:rsidRPr="009D6660" w:rsidRDefault="00346D14" w:rsidP="003857C8">
            <w:pPr>
              <w:widowControl w:val="0"/>
              <w:spacing w:line="240" w:lineRule="auto"/>
              <w:rPr>
                <w:rFonts w:eastAsia="Times New Roman"/>
              </w:rPr>
            </w:pPr>
            <w:r w:rsidRPr="009D6660">
              <w:rPr>
                <w:rFonts w:eastAsia="Times New Roman"/>
              </w:rPr>
              <w:t>1.077087</w:t>
            </w:r>
          </w:p>
        </w:tc>
        <w:tc>
          <w:tcPr>
            <w:tcW w:w="1170" w:type="dxa"/>
            <w:shd w:val="clear" w:color="auto" w:fill="auto"/>
            <w:tcMar>
              <w:top w:w="100" w:type="dxa"/>
              <w:left w:w="100" w:type="dxa"/>
              <w:bottom w:w="100" w:type="dxa"/>
              <w:right w:w="100" w:type="dxa"/>
            </w:tcMar>
          </w:tcPr>
          <w:p w:rsidR="00346D14" w:rsidRPr="009D6660" w:rsidRDefault="00346D14" w:rsidP="003857C8">
            <w:pPr>
              <w:widowControl w:val="0"/>
              <w:spacing w:line="240" w:lineRule="auto"/>
              <w:rPr>
                <w:rFonts w:eastAsia="Times New Roman"/>
              </w:rPr>
            </w:pPr>
            <w:r w:rsidRPr="009D6660">
              <w:rPr>
                <w:rFonts w:eastAsia="Times New Roman"/>
              </w:rPr>
              <w:t>0.02798</w:t>
            </w:r>
          </w:p>
        </w:tc>
        <w:tc>
          <w:tcPr>
            <w:tcW w:w="1170" w:type="dxa"/>
            <w:shd w:val="clear" w:color="auto" w:fill="auto"/>
            <w:tcMar>
              <w:top w:w="100" w:type="dxa"/>
              <w:left w:w="100" w:type="dxa"/>
              <w:bottom w:w="100" w:type="dxa"/>
              <w:right w:w="100" w:type="dxa"/>
            </w:tcMar>
          </w:tcPr>
          <w:p w:rsidR="00346D14" w:rsidRPr="009D6660" w:rsidRDefault="00346D14" w:rsidP="003857C8">
            <w:pPr>
              <w:widowControl w:val="0"/>
              <w:spacing w:line="240" w:lineRule="auto"/>
              <w:rPr>
                <w:rFonts w:eastAsia="Times New Roman"/>
              </w:rPr>
            </w:pPr>
            <w:r w:rsidRPr="009D6660">
              <w:rPr>
                <w:rFonts w:eastAsia="Times New Roman"/>
              </w:rPr>
              <w:t>2.654*</w:t>
            </w:r>
          </w:p>
        </w:tc>
      </w:tr>
      <w:tr w:rsidR="00346D14" w:rsidRPr="009D6660" w:rsidTr="00346D14">
        <w:tc>
          <w:tcPr>
            <w:tcW w:w="3330" w:type="dxa"/>
            <w:shd w:val="clear" w:color="auto" w:fill="auto"/>
            <w:tcMar>
              <w:top w:w="100" w:type="dxa"/>
              <w:left w:w="100" w:type="dxa"/>
              <w:bottom w:w="100" w:type="dxa"/>
              <w:right w:w="100" w:type="dxa"/>
            </w:tcMar>
          </w:tcPr>
          <w:p w:rsidR="00346D14" w:rsidRPr="009D6660" w:rsidRDefault="00346D14" w:rsidP="003857C8">
            <w:pPr>
              <w:widowControl w:val="0"/>
              <w:spacing w:line="240" w:lineRule="auto"/>
              <w:rPr>
                <w:rFonts w:eastAsia="Times New Roman"/>
              </w:rPr>
            </w:pPr>
            <w:r w:rsidRPr="009D6660">
              <w:rPr>
                <w:rFonts w:eastAsia="Times New Roman"/>
              </w:rPr>
              <w:t xml:space="preserve">Comprehensive EMS level </w:t>
            </w:r>
          </w:p>
        </w:tc>
        <w:tc>
          <w:tcPr>
            <w:tcW w:w="1260" w:type="dxa"/>
            <w:shd w:val="clear" w:color="auto" w:fill="auto"/>
            <w:tcMar>
              <w:top w:w="100" w:type="dxa"/>
              <w:left w:w="100" w:type="dxa"/>
              <w:bottom w:w="100" w:type="dxa"/>
              <w:right w:w="100" w:type="dxa"/>
            </w:tcMar>
          </w:tcPr>
          <w:p w:rsidR="00346D14" w:rsidRPr="009D6660" w:rsidRDefault="00346D14" w:rsidP="003857C8">
            <w:pPr>
              <w:widowControl w:val="0"/>
              <w:spacing w:line="240" w:lineRule="auto"/>
              <w:rPr>
                <w:rFonts w:eastAsia="Times New Roman"/>
              </w:rPr>
            </w:pPr>
            <w:r w:rsidRPr="009D6660">
              <w:rPr>
                <w:rFonts w:eastAsia="Times New Roman"/>
              </w:rPr>
              <w:t>1.34910</w:t>
            </w:r>
          </w:p>
        </w:tc>
        <w:tc>
          <w:tcPr>
            <w:tcW w:w="2160" w:type="dxa"/>
            <w:shd w:val="clear" w:color="auto" w:fill="auto"/>
            <w:tcMar>
              <w:top w:w="100" w:type="dxa"/>
              <w:left w:w="100" w:type="dxa"/>
              <w:bottom w:w="100" w:type="dxa"/>
              <w:right w:w="100" w:type="dxa"/>
            </w:tcMar>
          </w:tcPr>
          <w:p w:rsidR="00346D14" w:rsidRPr="009D6660" w:rsidRDefault="00346D14" w:rsidP="003857C8">
            <w:pPr>
              <w:widowControl w:val="0"/>
              <w:spacing w:line="240" w:lineRule="auto"/>
              <w:rPr>
                <w:rFonts w:eastAsia="Times New Roman"/>
              </w:rPr>
            </w:pPr>
            <w:r w:rsidRPr="009D6660">
              <w:rPr>
                <w:rFonts w:eastAsia="Times New Roman"/>
              </w:rPr>
              <w:t>3.853955</w:t>
            </w:r>
          </w:p>
        </w:tc>
        <w:tc>
          <w:tcPr>
            <w:tcW w:w="1170" w:type="dxa"/>
            <w:shd w:val="clear" w:color="auto" w:fill="auto"/>
            <w:tcMar>
              <w:top w:w="100" w:type="dxa"/>
              <w:left w:w="100" w:type="dxa"/>
              <w:bottom w:w="100" w:type="dxa"/>
              <w:right w:w="100" w:type="dxa"/>
            </w:tcMar>
          </w:tcPr>
          <w:p w:rsidR="00346D14" w:rsidRPr="009D6660" w:rsidRDefault="00346D14" w:rsidP="003857C8">
            <w:pPr>
              <w:widowControl w:val="0"/>
              <w:spacing w:line="240" w:lineRule="auto"/>
              <w:rPr>
                <w:rFonts w:eastAsia="Times New Roman"/>
              </w:rPr>
            </w:pPr>
            <w:r w:rsidRPr="009D6660">
              <w:rPr>
                <w:rFonts w:eastAsia="Times New Roman"/>
              </w:rPr>
              <w:t>0.61857</w:t>
            </w:r>
          </w:p>
        </w:tc>
        <w:tc>
          <w:tcPr>
            <w:tcW w:w="1170" w:type="dxa"/>
            <w:shd w:val="clear" w:color="auto" w:fill="auto"/>
            <w:tcMar>
              <w:top w:w="100" w:type="dxa"/>
              <w:left w:w="100" w:type="dxa"/>
              <w:bottom w:w="100" w:type="dxa"/>
              <w:right w:w="100" w:type="dxa"/>
            </w:tcMar>
          </w:tcPr>
          <w:p w:rsidR="00346D14" w:rsidRPr="009D6660" w:rsidRDefault="00346D14" w:rsidP="003857C8">
            <w:pPr>
              <w:widowControl w:val="0"/>
              <w:spacing w:line="240" w:lineRule="auto"/>
              <w:rPr>
                <w:rFonts w:eastAsia="Times New Roman"/>
              </w:rPr>
            </w:pPr>
            <w:r w:rsidRPr="009D6660">
              <w:rPr>
                <w:rFonts w:eastAsia="Times New Roman"/>
              </w:rPr>
              <w:t>2.181*</w:t>
            </w:r>
          </w:p>
        </w:tc>
      </w:tr>
      <w:tr w:rsidR="00346D14" w:rsidRPr="009D6660" w:rsidTr="00346D14">
        <w:trPr>
          <w:trHeight w:val="420"/>
        </w:trPr>
        <w:tc>
          <w:tcPr>
            <w:tcW w:w="3330" w:type="dxa"/>
            <w:shd w:val="clear" w:color="auto" w:fill="auto"/>
            <w:tcMar>
              <w:top w:w="100" w:type="dxa"/>
              <w:left w:w="100" w:type="dxa"/>
              <w:bottom w:w="100" w:type="dxa"/>
              <w:right w:w="100" w:type="dxa"/>
            </w:tcMar>
          </w:tcPr>
          <w:p w:rsidR="00346D14" w:rsidRPr="009D6660" w:rsidRDefault="00346D14" w:rsidP="003857C8">
            <w:pPr>
              <w:widowControl w:val="0"/>
              <w:spacing w:line="240" w:lineRule="auto"/>
              <w:rPr>
                <w:rFonts w:eastAsia="Times New Roman"/>
              </w:rPr>
            </w:pPr>
            <w:r w:rsidRPr="009D6660">
              <w:rPr>
                <w:rFonts w:eastAsia="Times New Roman"/>
              </w:rPr>
              <w:t>Standby EMS level</w:t>
            </w:r>
          </w:p>
        </w:tc>
        <w:tc>
          <w:tcPr>
            <w:tcW w:w="1260" w:type="dxa"/>
            <w:shd w:val="clear" w:color="auto" w:fill="auto"/>
            <w:tcMar>
              <w:top w:w="100" w:type="dxa"/>
              <w:left w:w="100" w:type="dxa"/>
              <w:bottom w:w="100" w:type="dxa"/>
              <w:right w:w="100" w:type="dxa"/>
            </w:tcMar>
          </w:tcPr>
          <w:p w:rsidR="00346D14" w:rsidRPr="009D6660" w:rsidRDefault="00346D14" w:rsidP="003857C8">
            <w:pPr>
              <w:widowControl w:val="0"/>
              <w:spacing w:line="240" w:lineRule="auto"/>
              <w:rPr>
                <w:rFonts w:eastAsia="Times New Roman"/>
              </w:rPr>
            </w:pPr>
            <w:r w:rsidRPr="009D6660">
              <w:rPr>
                <w:rFonts w:eastAsia="Times New Roman"/>
              </w:rPr>
              <w:t>1.69058</w:t>
            </w:r>
          </w:p>
        </w:tc>
        <w:tc>
          <w:tcPr>
            <w:tcW w:w="2160" w:type="dxa"/>
            <w:shd w:val="clear" w:color="auto" w:fill="auto"/>
            <w:tcMar>
              <w:top w:w="100" w:type="dxa"/>
              <w:left w:w="100" w:type="dxa"/>
              <w:bottom w:w="100" w:type="dxa"/>
              <w:right w:w="100" w:type="dxa"/>
            </w:tcMar>
          </w:tcPr>
          <w:p w:rsidR="00346D14" w:rsidRPr="009D6660" w:rsidRDefault="00346D14" w:rsidP="003857C8">
            <w:pPr>
              <w:widowControl w:val="0"/>
              <w:spacing w:line="240" w:lineRule="auto"/>
              <w:rPr>
                <w:rFonts w:eastAsia="Times New Roman"/>
              </w:rPr>
            </w:pPr>
            <w:r w:rsidRPr="009D6660">
              <w:rPr>
                <w:rFonts w:eastAsia="Times New Roman"/>
              </w:rPr>
              <w:t>5.422625</w:t>
            </w:r>
          </w:p>
        </w:tc>
        <w:tc>
          <w:tcPr>
            <w:tcW w:w="1170" w:type="dxa"/>
            <w:shd w:val="clear" w:color="auto" w:fill="auto"/>
            <w:tcMar>
              <w:top w:w="100" w:type="dxa"/>
              <w:left w:w="100" w:type="dxa"/>
              <w:bottom w:w="100" w:type="dxa"/>
              <w:right w:w="100" w:type="dxa"/>
            </w:tcMar>
          </w:tcPr>
          <w:p w:rsidR="00346D14" w:rsidRPr="009D6660" w:rsidRDefault="00346D14" w:rsidP="003857C8">
            <w:pPr>
              <w:widowControl w:val="0"/>
              <w:spacing w:line="240" w:lineRule="auto"/>
              <w:rPr>
                <w:rFonts w:eastAsia="Times New Roman"/>
              </w:rPr>
            </w:pPr>
            <w:r w:rsidRPr="009D6660">
              <w:rPr>
                <w:rFonts w:eastAsia="Times New Roman"/>
              </w:rPr>
              <w:t>0.90733</w:t>
            </w:r>
          </w:p>
        </w:tc>
        <w:tc>
          <w:tcPr>
            <w:tcW w:w="1170" w:type="dxa"/>
            <w:shd w:val="clear" w:color="auto" w:fill="auto"/>
            <w:tcMar>
              <w:top w:w="100" w:type="dxa"/>
              <w:left w:w="100" w:type="dxa"/>
              <w:bottom w:w="100" w:type="dxa"/>
              <w:right w:w="100" w:type="dxa"/>
            </w:tcMar>
          </w:tcPr>
          <w:p w:rsidR="00346D14" w:rsidRPr="009D6660" w:rsidRDefault="00346D14" w:rsidP="003857C8">
            <w:pPr>
              <w:widowControl w:val="0"/>
              <w:spacing w:line="240" w:lineRule="auto"/>
              <w:rPr>
                <w:rFonts w:eastAsia="Times New Roman"/>
              </w:rPr>
            </w:pPr>
            <w:r w:rsidRPr="009D6660">
              <w:rPr>
                <w:rFonts w:eastAsia="Times New Roman"/>
              </w:rPr>
              <w:t>1.863</w:t>
            </w:r>
          </w:p>
          <w:p w:rsidR="00346D14" w:rsidRPr="009D6660" w:rsidRDefault="00346D14" w:rsidP="003857C8">
            <w:pPr>
              <w:widowControl w:val="0"/>
              <w:spacing w:line="240" w:lineRule="auto"/>
              <w:rPr>
                <w:rFonts w:eastAsia="Times New Roman"/>
              </w:rPr>
            </w:pPr>
          </w:p>
        </w:tc>
      </w:tr>
    </w:tbl>
    <w:p w:rsidR="0053510C" w:rsidRDefault="0053510C">
      <w:pPr>
        <w:rPr>
          <w:rFonts w:eastAsia="Times New Roman"/>
          <w:b/>
        </w:rPr>
      </w:pPr>
    </w:p>
    <w:p w:rsidR="00007D8E" w:rsidRPr="009D6660" w:rsidRDefault="008A5DC5">
      <w:pPr>
        <w:rPr>
          <w:rFonts w:eastAsia="Times New Roman"/>
          <w:b/>
        </w:rPr>
      </w:pPr>
      <w:r w:rsidRPr="009D6660">
        <w:rPr>
          <w:rFonts w:eastAsia="Times New Roman"/>
          <w:b/>
        </w:rPr>
        <w:lastRenderedPageBreak/>
        <w:t>Discussion</w:t>
      </w:r>
    </w:p>
    <w:p w:rsidR="00007D8E" w:rsidRPr="009D6660" w:rsidRDefault="008A5DC5">
      <w:pPr>
        <w:ind w:firstLine="720"/>
        <w:rPr>
          <w:rFonts w:eastAsia="Times New Roman"/>
        </w:rPr>
      </w:pPr>
      <w:r w:rsidRPr="009D6660">
        <w:rPr>
          <w:rFonts w:eastAsia="Times New Roman"/>
        </w:rPr>
        <w:t xml:space="preserve">Our modeling process reflected that the factors significantly associated with the number of ambulance diversion hours for all hospitals that divert in California include the year, the number of admitted patients, and the EMS level. First, the positive estimate of the year variable indicates that ambulance diversion is increasing with each additional year, </w:t>
      </w:r>
      <w:r w:rsidR="00BC4239" w:rsidRPr="009D6660">
        <w:rPr>
          <w:rFonts w:eastAsia="Times New Roman"/>
        </w:rPr>
        <w:t>consistent with</w:t>
      </w:r>
      <w:r w:rsidRPr="009D6660">
        <w:rPr>
          <w:rFonts w:eastAsia="Times New Roman"/>
        </w:rPr>
        <w:t xml:space="preserve"> several studies regarding the increasing prevalence of ED overcrowding (Patel, </w:t>
      </w:r>
      <w:proofErr w:type="spellStart"/>
      <w:r w:rsidRPr="009D6660">
        <w:rPr>
          <w:rFonts w:eastAsia="Times New Roman"/>
        </w:rPr>
        <w:t>Derlet</w:t>
      </w:r>
      <w:proofErr w:type="spellEnd"/>
      <w:r w:rsidRPr="009D6660">
        <w:rPr>
          <w:rFonts w:eastAsia="Times New Roman"/>
        </w:rPr>
        <w:t>,</w:t>
      </w:r>
      <w:r w:rsidR="00826786" w:rsidRPr="009D6660">
        <w:rPr>
          <w:rFonts w:eastAsia="Times New Roman"/>
        </w:rPr>
        <w:t xml:space="preserve"> </w:t>
      </w:r>
      <w:r w:rsidRPr="009D6660">
        <w:rPr>
          <w:rFonts w:eastAsia="Times New Roman"/>
        </w:rPr>
        <w:t xml:space="preserve">Vinson, Williams, &amp; Wills, 2006; </w:t>
      </w:r>
      <w:r w:rsidRPr="009D6660">
        <w:rPr>
          <w:rFonts w:eastAsia="Times New Roman"/>
          <w:color w:val="222222"/>
          <w:highlight w:val="white"/>
        </w:rPr>
        <w:t xml:space="preserve">Li, </w:t>
      </w:r>
      <w:proofErr w:type="spellStart"/>
      <w:r w:rsidRPr="009D6660">
        <w:rPr>
          <w:rFonts w:eastAsia="Times New Roman"/>
          <w:color w:val="222222"/>
          <w:highlight w:val="white"/>
        </w:rPr>
        <w:t>Vanberkel</w:t>
      </w:r>
      <w:proofErr w:type="spellEnd"/>
      <w:r w:rsidRPr="009D6660">
        <w:rPr>
          <w:rFonts w:eastAsia="Times New Roman"/>
          <w:color w:val="222222"/>
          <w:highlight w:val="white"/>
        </w:rPr>
        <w:t>, &amp; Carter, 2018</w:t>
      </w:r>
      <w:r w:rsidRPr="009D6660">
        <w:rPr>
          <w:rFonts w:eastAsia="Times New Roman"/>
        </w:rPr>
        <w:t xml:space="preserve">). </w:t>
      </w:r>
      <w:r w:rsidRPr="009D6660">
        <w:rPr>
          <w:rFonts w:eastAsia="Times New Roman"/>
          <w:highlight w:val="white"/>
        </w:rPr>
        <w:t xml:space="preserve">The number of admitted patients was also positively associated with the number of diversion hours. Patient admittance could indicate the severity of patients to the ED or the amount of resources, including time and money, that are allocated to patients in the ED. As the number of admitted patients increases, the number of inpatient hospital beds will decrease and there will be fewer </w:t>
      </w:r>
      <w:r w:rsidR="00D270A2">
        <w:rPr>
          <w:rFonts w:eastAsia="Times New Roman"/>
          <w:highlight w:val="white"/>
        </w:rPr>
        <w:t>beds</w:t>
      </w:r>
      <w:r w:rsidRPr="009D6660">
        <w:rPr>
          <w:rFonts w:eastAsia="Times New Roman"/>
          <w:highlight w:val="white"/>
        </w:rPr>
        <w:t xml:space="preserve"> to place admitted patients from the ED, potentially explaining the positive relationship between admitted patients and diversion hours.</w:t>
      </w:r>
    </w:p>
    <w:p w:rsidR="00007D8E" w:rsidRPr="009D6660" w:rsidRDefault="008A5DC5">
      <w:pPr>
        <w:rPr>
          <w:rFonts w:eastAsia="Times New Roman"/>
        </w:rPr>
      </w:pPr>
      <w:r w:rsidRPr="009D6660">
        <w:rPr>
          <w:rFonts w:eastAsia="Times New Roman"/>
          <w:highlight w:val="white"/>
        </w:rPr>
        <w:tab/>
        <w:t>Moreover, our models showed that facilities that offer comprehensive and standby EMS services were positively associated with diversion hours. Comprehensive ED’s provide the most extensive services; thus, it is likely that ambulances bring more complex and demanding patients to emergency departments that offer these services. Consequently, the time and resources required to handle these patients, including admitting them to an inpatient ward, could</w:t>
      </w:r>
      <w:r w:rsidRPr="009D6660">
        <w:rPr>
          <w:rFonts w:eastAsia="Times New Roman"/>
        </w:rPr>
        <w:t xml:space="preserve"> necessitate more diversion hours for these departments in comparison to departments offering basic services. Furthermore, standby EMS emergency departments do not have an emergency physician staffed 24-hours a day. Lack of a 24-hour physician staff in these departments could lead to more diversion hours because there are no staff members available to attend to a patient. </w:t>
      </w:r>
    </w:p>
    <w:p w:rsidR="00007D8E" w:rsidRPr="009D6660" w:rsidRDefault="008A5DC5">
      <w:pPr>
        <w:ind w:firstLine="720"/>
        <w:rPr>
          <w:rFonts w:eastAsia="Times New Roman"/>
        </w:rPr>
      </w:pPr>
      <w:r w:rsidRPr="009D6660">
        <w:rPr>
          <w:rFonts w:eastAsia="Times New Roman"/>
        </w:rPr>
        <w:t>The limitations to our analysis include generalizability and confounding variables. First, our analysis included hospitals in California over the discrete 2013 to 2015 time period. With this, the conclusions we make</w:t>
      </w:r>
      <w:r w:rsidR="000F2692">
        <w:rPr>
          <w:rFonts w:eastAsia="Times New Roman"/>
        </w:rPr>
        <w:t xml:space="preserve"> </w:t>
      </w:r>
      <w:r w:rsidRPr="009D6660">
        <w:rPr>
          <w:rFonts w:eastAsia="Times New Roman"/>
        </w:rPr>
        <w:t xml:space="preserve">are extended to only those hospitals in California that have information on our model variables, such as EMS level designation. Second, there is a limitation associated with confounding variables, such as patient demographics, that were omitted from this analysis. For example, elderly and acutely ill patients require more resources and could be </w:t>
      </w:r>
      <w:r w:rsidR="00DC6E96">
        <w:rPr>
          <w:rFonts w:eastAsia="Times New Roman"/>
        </w:rPr>
        <w:t xml:space="preserve">diverted </w:t>
      </w:r>
      <w:r w:rsidRPr="009D6660">
        <w:rPr>
          <w:rFonts w:eastAsia="Times New Roman"/>
        </w:rPr>
        <w:t>more often than other demo</w:t>
      </w:r>
      <w:bookmarkStart w:id="0" w:name="_GoBack"/>
      <w:bookmarkEnd w:id="0"/>
      <w:r w:rsidRPr="009D6660">
        <w:rPr>
          <w:rFonts w:eastAsia="Times New Roman"/>
        </w:rPr>
        <w:t xml:space="preserve">graphics. </w:t>
      </w:r>
    </w:p>
    <w:p w:rsidR="00007D8E" w:rsidRPr="009D6660" w:rsidRDefault="008A5DC5" w:rsidP="004B49B2">
      <w:pPr>
        <w:ind w:firstLine="720"/>
        <w:rPr>
          <w:rFonts w:eastAsia="Times New Roman"/>
          <w:i/>
        </w:rPr>
      </w:pPr>
      <w:r w:rsidRPr="009D6660">
        <w:rPr>
          <w:rFonts w:eastAsia="Times New Roman"/>
        </w:rPr>
        <w:t>Nevertheless, our model underscored significant factors that were associated with increased ambulance diversion hours, including time, the number of admitted patients, and the EMS level. Future studies conducted by health services and operational researchers should explore and target how these specific factors may be addressed to decrease the number of ambulance diversion hours. These studies could include information from other years and states to extend generalizability. Additionally, these studies could incorporate patient outcomes or measurements of cost in relation to ambulance diversions. Such an inclusion would provide insight into whether or not ambulance diversion is being used as a cost shielding tactic for a hospital, rather than solely as a technique to address ED overcrowding. Lastly, additional patient level information could be useful in considering the effects of outbreaks, access to primary care, and other demographics that, as mentioned above, may be confounders in our analysis.</w:t>
      </w:r>
      <w:r w:rsidRPr="009D6660">
        <w:br w:type="page"/>
      </w:r>
    </w:p>
    <w:p w:rsidR="00007D8E" w:rsidRPr="009D6660" w:rsidRDefault="008A5DC5" w:rsidP="004B49B2">
      <w:pPr>
        <w:rPr>
          <w:rFonts w:eastAsia="Times New Roman"/>
          <w:b/>
        </w:rPr>
      </w:pPr>
      <w:r w:rsidRPr="009D6660">
        <w:rPr>
          <w:rFonts w:eastAsia="Times New Roman"/>
          <w:b/>
        </w:rPr>
        <w:lastRenderedPageBreak/>
        <w:t>References</w:t>
      </w:r>
    </w:p>
    <w:p w:rsidR="00984555" w:rsidRPr="009D6660" w:rsidRDefault="00984555">
      <w:pPr>
        <w:rPr>
          <w:rFonts w:eastAsia="Times New Roman"/>
        </w:rPr>
      </w:pPr>
    </w:p>
    <w:p w:rsidR="00984555" w:rsidRPr="009D6660" w:rsidRDefault="00984555" w:rsidP="00984555">
      <w:pPr>
        <w:rPr>
          <w:rFonts w:eastAsia="Times New Roman"/>
        </w:rPr>
      </w:pPr>
      <w:r w:rsidRPr="009D6660">
        <w:rPr>
          <w:rFonts w:eastAsia="Times New Roman"/>
        </w:rPr>
        <w:t xml:space="preserve">Cowan, R., &amp; </w:t>
      </w:r>
      <w:proofErr w:type="spellStart"/>
      <w:r w:rsidRPr="009D6660">
        <w:rPr>
          <w:rFonts w:eastAsia="Times New Roman"/>
        </w:rPr>
        <w:t>Trzeciak</w:t>
      </w:r>
      <w:proofErr w:type="spellEnd"/>
      <w:r w:rsidRPr="009D6660">
        <w:rPr>
          <w:rFonts w:eastAsia="Times New Roman"/>
        </w:rPr>
        <w:t>, S. (2005). Clinical review: Emergency department overcrowding and the</w:t>
      </w:r>
    </w:p>
    <w:p w:rsidR="00984555" w:rsidRPr="009D6660" w:rsidRDefault="00984555" w:rsidP="00984555">
      <w:pPr>
        <w:ind w:firstLine="720"/>
        <w:rPr>
          <w:rFonts w:eastAsia="Times New Roman"/>
        </w:rPr>
      </w:pPr>
      <w:r w:rsidRPr="009D6660">
        <w:rPr>
          <w:rFonts w:eastAsia="Times New Roman"/>
        </w:rPr>
        <w:t xml:space="preserve">potential impact on the critically ill. </w:t>
      </w:r>
      <w:r w:rsidRPr="009D6660">
        <w:rPr>
          <w:rFonts w:eastAsia="Times New Roman"/>
          <w:i/>
        </w:rPr>
        <w:t xml:space="preserve">Critical Care, 9(3), </w:t>
      </w:r>
      <w:r w:rsidRPr="009D6660">
        <w:rPr>
          <w:rFonts w:eastAsia="Times New Roman"/>
        </w:rPr>
        <w:t xml:space="preserve">291-295. </w:t>
      </w:r>
      <w:r w:rsidRPr="009D6660">
        <w:rPr>
          <w:rFonts w:eastAsia="Times New Roman"/>
          <w:highlight w:val="white"/>
        </w:rPr>
        <w:t xml:space="preserve">DOI: </w:t>
      </w:r>
      <w:hyperlink r:id="rId6">
        <w:r w:rsidRPr="009D6660">
          <w:rPr>
            <w:rFonts w:eastAsia="Times New Roman"/>
            <w:highlight w:val="white"/>
          </w:rPr>
          <w:t>10.1186/cc2981</w:t>
        </w:r>
      </w:hyperlink>
    </w:p>
    <w:p w:rsidR="00984555" w:rsidRPr="009D6660" w:rsidRDefault="00984555" w:rsidP="00984555">
      <w:pPr>
        <w:ind w:firstLine="720"/>
        <w:rPr>
          <w:rFonts w:eastAsia="Times New Roman"/>
        </w:rPr>
      </w:pPr>
    </w:p>
    <w:p w:rsidR="00984555" w:rsidRPr="009D6660" w:rsidRDefault="00984555" w:rsidP="00984555">
      <w:pPr>
        <w:ind w:left="720" w:hanging="720"/>
        <w:rPr>
          <w:rFonts w:eastAsia="Times New Roman"/>
          <w:color w:val="222222"/>
          <w:highlight w:val="white"/>
        </w:rPr>
      </w:pPr>
      <w:r w:rsidRPr="009D6660">
        <w:rPr>
          <w:rFonts w:eastAsia="Times New Roman"/>
          <w:color w:val="222222"/>
          <w:highlight w:val="white"/>
        </w:rPr>
        <w:t xml:space="preserve">Li, M., </w:t>
      </w:r>
      <w:proofErr w:type="spellStart"/>
      <w:r w:rsidRPr="009D6660">
        <w:rPr>
          <w:rFonts w:eastAsia="Times New Roman"/>
          <w:color w:val="222222"/>
          <w:highlight w:val="white"/>
        </w:rPr>
        <w:t>Vanberkel</w:t>
      </w:r>
      <w:proofErr w:type="spellEnd"/>
      <w:r w:rsidRPr="009D6660">
        <w:rPr>
          <w:rFonts w:eastAsia="Times New Roman"/>
          <w:color w:val="222222"/>
          <w:highlight w:val="white"/>
        </w:rPr>
        <w:t xml:space="preserve">, P., &amp; Carter, A. J. (2018). A review on ambulance offload delay literature. </w:t>
      </w:r>
      <w:r w:rsidRPr="009D6660">
        <w:rPr>
          <w:rFonts w:eastAsia="Times New Roman"/>
          <w:i/>
          <w:color w:val="222222"/>
        </w:rPr>
        <w:t>Health care management science</w:t>
      </w:r>
      <w:r w:rsidRPr="009D6660">
        <w:rPr>
          <w:rFonts w:eastAsia="Times New Roman"/>
          <w:color w:val="222222"/>
          <w:highlight w:val="white"/>
        </w:rPr>
        <w:t>, 1-18.</w:t>
      </w:r>
    </w:p>
    <w:p w:rsidR="00984555" w:rsidRPr="009D6660" w:rsidRDefault="00984555" w:rsidP="00984555">
      <w:pPr>
        <w:ind w:left="720" w:hanging="720"/>
        <w:rPr>
          <w:color w:val="222222"/>
          <w:highlight w:val="white"/>
        </w:rPr>
      </w:pPr>
    </w:p>
    <w:p w:rsidR="00984555" w:rsidRPr="009D6660" w:rsidRDefault="00984555" w:rsidP="00984555">
      <w:pPr>
        <w:ind w:left="720" w:hanging="720"/>
        <w:rPr>
          <w:rFonts w:eastAsia="Times New Roman"/>
        </w:rPr>
      </w:pPr>
      <w:r w:rsidRPr="009D6660">
        <w:rPr>
          <w:rFonts w:eastAsia="Times New Roman"/>
        </w:rPr>
        <w:t xml:space="preserve">Patel, P.B., </w:t>
      </w:r>
      <w:proofErr w:type="spellStart"/>
      <w:r w:rsidRPr="009D6660">
        <w:rPr>
          <w:rFonts w:eastAsia="Times New Roman"/>
        </w:rPr>
        <w:t>Derlet</w:t>
      </w:r>
      <w:proofErr w:type="spellEnd"/>
      <w:r w:rsidRPr="009D6660">
        <w:rPr>
          <w:rFonts w:eastAsia="Times New Roman"/>
        </w:rPr>
        <w:t xml:space="preserve">, R.W., Vinson, D.R., Williams, M., &amp; Wills, J. (2006). Ambulance diversion reduction: The Sacramento solution. </w:t>
      </w:r>
      <w:r w:rsidRPr="009D6660">
        <w:rPr>
          <w:rFonts w:eastAsia="Times New Roman"/>
          <w:i/>
        </w:rPr>
        <w:t>The American Journal of Emergency Medicine</w:t>
      </w:r>
      <w:r w:rsidRPr="009D6660">
        <w:rPr>
          <w:rFonts w:eastAsia="Times New Roman"/>
        </w:rPr>
        <w:t xml:space="preserve">, </w:t>
      </w:r>
      <w:r w:rsidRPr="009D6660">
        <w:rPr>
          <w:rFonts w:eastAsia="Times New Roman"/>
          <w:i/>
        </w:rPr>
        <w:t>24(2)</w:t>
      </w:r>
      <w:r w:rsidRPr="009D6660">
        <w:rPr>
          <w:rFonts w:eastAsia="Times New Roman"/>
        </w:rPr>
        <w:t xml:space="preserve">, 206-213. </w:t>
      </w:r>
      <w:proofErr w:type="gramStart"/>
      <w:r w:rsidRPr="009D6660">
        <w:rPr>
          <w:rFonts w:eastAsia="Times New Roman"/>
        </w:rPr>
        <w:t>DOI:10.1016/j.annemergmed</w:t>
      </w:r>
      <w:proofErr w:type="gramEnd"/>
      <w:r w:rsidRPr="009D6660">
        <w:rPr>
          <w:rFonts w:eastAsia="Times New Roman"/>
        </w:rPr>
        <w:t>.2004.07.066.</w:t>
      </w:r>
    </w:p>
    <w:p w:rsidR="00984555" w:rsidRPr="009D6660" w:rsidRDefault="00984555" w:rsidP="00984555">
      <w:pPr>
        <w:ind w:left="720" w:hanging="720"/>
        <w:rPr>
          <w:rFonts w:eastAsia="Times New Roman"/>
        </w:rPr>
      </w:pPr>
    </w:p>
    <w:p w:rsidR="00984555" w:rsidRPr="009D6660" w:rsidRDefault="00984555" w:rsidP="00984555">
      <w:pPr>
        <w:ind w:left="720" w:hanging="720"/>
        <w:rPr>
          <w:rFonts w:eastAsia="Times New Roman"/>
        </w:rPr>
      </w:pPr>
      <w:r w:rsidRPr="009D6660">
        <w:rPr>
          <w:rFonts w:eastAsia="Times New Roman"/>
        </w:rPr>
        <w:t xml:space="preserve">Roback, P., &amp; Legler, J. (2019). </w:t>
      </w:r>
      <w:r w:rsidRPr="009D6660">
        <w:rPr>
          <w:rFonts w:eastAsia="Times New Roman"/>
          <w:i/>
        </w:rPr>
        <w:t>Broadening Your Statistical Horizons</w:t>
      </w:r>
      <w:r w:rsidRPr="009D6660">
        <w:rPr>
          <w:rFonts w:eastAsia="Times New Roman"/>
        </w:rPr>
        <w:t>.</w:t>
      </w:r>
    </w:p>
    <w:p w:rsidR="00984555" w:rsidRPr="009D6660" w:rsidRDefault="00984555" w:rsidP="00984555">
      <w:pPr>
        <w:ind w:left="720" w:hanging="720"/>
        <w:rPr>
          <w:rFonts w:eastAsia="Times New Roman"/>
          <w:color w:val="333333"/>
          <w:shd w:val="clear" w:color="auto" w:fill="FEF1D2"/>
        </w:rPr>
      </w:pPr>
    </w:p>
    <w:p w:rsidR="00984555" w:rsidRPr="009D6660" w:rsidRDefault="00984555" w:rsidP="00984555">
      <w:pPr>
        <w:ind w:left="720" w:hanging="720"/>
        <w:rPr>
          <w:rFonts w:eastAsia="Times New Roman"/>
        </w:rPr>
      </w:pPr>
      <w:r w:rsidRPr="009D6660">
        <w:rPr>
          <w:rFonts w:eastAsia="Times New Roman"/>
        </w:rPr>
        <w:t xml:space="preserve">Schull, M.J., Lazier, K., Vermeulen, M., </w:t>
      </w:r>
      <w:proofErr w:type="spellStart"/>
      <w:r w:rsidRPr="009D6660">
        <w:rPr>
          <w:rFonts w:eastAsia="Times New Roman"/>
        </w:rPr>
        <w:t>Mawhinney</w:t>
      </w:r>
      <w:proofErr w:type="spellEnd"/>
      <w:r w:rsidRPr="009D6660">
        <w:rPr>
          <w:rFonts w:eastAsia="Times New Roman"/>
        </w:rPr>
        <w:t xml:space="preserve">, S., &amp; Morrison, L.J. (2003). Emergency department contributors to ambulance diversion: A quantitative analysis. </w:t>
      </w:r>
      <w:r w:rsidRPr="009D6660">
        <w:rPr>
          <w:rFonts w:eastAsia="Times New Roman"/>
          <w:i/>
        </w:rPr>
        <w:t xml:space="preserve">Annals of Emergency Medicine, 41(4), </w:t>
      </w:r>
      <w:r w:rsidRPr="009D6660">
        <w:rPr>
          <w:rFonts w:eastAsia="Times New Roman"/>
        </w:rPr>
        <w:t>467-476. DOI:10.1067/mem.2003.23.</w:t>
      </w:r>
    </w:p>
    <w:p w:rsidR="00984555" w:rsidRPr="009D6660" w:rsidRDefault="00984555" w:rsidP="00984555">
      <w:pPr>
        <w:rPr>
          <w:rFonts w:eastAsia="Times New Roman"/>
        </w:rPr>
      </w:pPr>
    </w:p>
    <w:p w:rsidR="00984555" w:rsidRPr="009D6660" w:rsidRDefault="00984555" w:rsidP="00C420DF">
      <w:pPr>
        <w:ind w:left="720" w:hanging="720"/>
        <w:rPr>
          <w:rFonts w:eastAsia="Times New Roman"/>
          <w:highlight w:val="white"/>
        </w:rPr>
      </w:pPr>
      <w:r w:rsidRPr="009D6660">
        <w:rPr>
          <w:rFonts w:eastAsia="Times New Roman"/>
          <w:highlight w:val="white"/>
        </w:rPr>
        <w:t>Shen, Y. C., &amp; Hsia, R. Y. (2011). Association between ambulance diversion and survival among</w:t>
      </w:r>
      <w:r w:rsidR="00C420DF" w:rsidRPr="009D6660">
        <w:rPr>
          <w:rFonts w:eastAsia="Times New Roman"/>
          <w:highlight w:val="white"/>
        </w:rPr>
        <w:t xml:space="preserve"> </w:t>
      </w:r>
      <w:r w:rsidRPr="009D6660">
        <w:rPr>
          <w:rFonts w:eastAsia="Times New Roman"/>
          <w:highlight w:val="white"/>
        </w:rPr>
        <w:t xml:space="preserve">patients with acute myocardial infarction. </w:t>
      </w:r>
      <w:r w:rsidRPr="009D6660">
        <w:rPr>
          <w:rFonts w:eastAsia="Times New Roman"/>
          <w:i/>
          <w:highlight w:val="white"/>
        </w:rPr>
        <w:t>JAMA</w:t>
      </w:r>
      <w:r w:rsidRPr="009D6660">
        <w:rPr>
          <w:rFonts w:eastAsia="Times New Roman"/>
          <w:highlight w:val="white"/>
        </w:rPr>
        <w:t xml:space="preserve">, </w:t>
      </w:r>
      <w:r w:rsidRPr="009D6660">
        <w:rPr>
          <w:rFonts w:eastAsia="Times New Roman"/>
          <w:i/>
          <w:highlight w:val="white"/>
        </w:rPr>
        <w:t>305</w:t>
      </w:r>
      <w:r w:rsidRPr="009D6660">
        <w:rPr>
          <w:rFonts w:eastAsia="Times New Roman"/>
          <w:highlight w:val="white"/>
        </w:rPr>
        <w:t>(</w:t>
      </w:r>
      <w:r w:rsidRPr="009D6660">
        <w:rPr>
          <w:rFonts w:eastAsia="Times New Roman"/>
          <w:i/>
          <w:highlight w:val="white"/>
        </w:rPr>
        <w:t>23</w:t>
      </w:r>
      <w:r w:rsidRPr="009D6660">
        <w:rPr>
          <w:rFonts w:eastAsia="Times New Roman"/>
          <w:highlight w:val="white"/>
        </w:rPr>
        <w:t>), 2440-2447.</w:t>
      </w:r>
    </w:p>
    <w:p w:rsidR="00984555" w:rsidRPr="009D6660" w:rsidRDefault="00984555" w:rsidP="00984555">
      <w:pPr>
        <w:ind w:firstLine="720"/>
        <w:rPr>
          <w:rFonts w:eastAsia="Times New Roman"/>
          <w:highlight w:val="white"/>
        </w:rPr>
      </w:pPr>
    </w:p>
    <w:p w:rsidR="00984555" w:rsidRPr="009D6660" w:rsidRDefault="00984555" w:rsidP="00984555">
      <w:pPr>
        <w:rPr>
          <w:rFonts w:eastAsia="Times New Roman"/>
          <w:highlight w:val="white"/>
        </w:rPr>
      </w:pPr>
      <w:proofErr w:type="spellStart"/>
      <w:r w:rsidRPr="009D6660">
        <w:rPr>
          <w:rFonts w:eastAsia="Times New Roman"/>
          <w:highlight w:val="white"/>
        </w:rPr>
        <w:t>Tuller</w:t>
      </w:r>
      <w:proofErr w:type="spellEnd"/>
      <w:r w:rsidRPr="009D6660">
        <w:rPr>
          <w:rFonts w:eastAsia="Times New Roman"/>
          <w:highlight w:val="white"/>
        </w:rPr>
        <w:t>, D. (2016). Ambulance diversion: Efforts to mitigate ambulance diversion have been</w:t>
      </w:r>
    </w:p>
    <w:p w:rsidR="00984555" w:rsidRPr="009D6660" w:rsidRDefault="00984555" w:rsidP="00984555">
      <w:pPr>
        <w:ind w:firstLine="720"/>
        <w:rPr>
          <w:rFonts w:eastAsia="Times New Roman"/>
          <w:highlight w:val="white"/>
        </w:rPr>
      </w:pPr>
      <w:r w:rsidRPr="009D6660">
        <w:rPr>
          <w:rFonts w:eastAsia="Times New Roman"/>
          <w:highlight w:val="white"/>
        </w:rPr>
        <w:t xml:space="preserve">effective, but questions remain for future progress. </w:t>
      </w:r>
      <w:r w:rsidRPr="009D6660">
        <w:rPr>
          <w:rFonts w:eastAsia="Times New Roman"/>
          <w:i/>
          <w:highlight w:val="white"/>
        </w:rPr>
        <w:t xml:space="preserve">Health Affairs, </w:t>
      </w:r>
      <w:r w:rsidRPr="009D6660">
        <w:rPr>
          <w:rFonts w:eastAsia="Times New Roman"/>
          <w:highlight w:val="white"/>
        </w:rPr>
        <w:t xml:space="preserve">1-5. DOI: </w:t>
      </w:r>
    </w:p>
    <w:p w:rsidR="00984555" w:rsidRPr="009D6660" w:rsidRDefault="00984555" w:rsidP="00984555">
      <w:pPr>
        <w:ind w:firstLine="720"/>
        <w:rPr>
          <w:rFonts w:eastAsia="Times New Roman"/>
        </w:rPr>
      </w:pPr>
      <w:r w:rsidRPr="009D6660">
        <w:rPr>
          <w:rFonts w:eastAsia="Times New Roman"/>
          <w:highlight w:val="white"/>
        </w:rPr>
        <w:t>10.1377/hpb20160602.353150</w:t>
      </w:r>
    </w:p>
    <w:p w:rsidR="00984555" w:rsidRPr="00C420DF" w:rsidRDefault="00984555" w:rsidP="00984555">
      <w:pPr>
        <w:ind w:left="720"/>
        <w:rPr>
          <w:rFonts w:ascii="Times New Roman" w:eastAsia="Times New Roman" w:hAnsi="Times New Roman" w:cs="Times New Roman"/>
          <w:sz w:val="24"/>
          <w:szCs w:val="24"/>
        </w:rPr>
      </w:pPr>
    </w:p>
    <w:p w:rsidR="00C4623A" w:rsidRPr="00C420DF" w:rsidRDefault="00C4623A">
      <w:pPr>
        <w:rPr>
          <w:rFonts w:ascii="Times New Roman" w:eastAsia="Times New Roman" w:hAnsi="Times New Roman" w:cs="Times New Roman"/>
          <w:sz w:val="24"/>
          <w:szCs w:val="24"/>
        </w:rPr>
      </w:pPr>
      <w:r w:rsidRPr="00C420DF">
        <w:rPr>
          <w:rFonts w:ascii="Times New Roman" w:eastAsia="Times New Roman" w:hAnsi="Times New Roman" w:cs="Times New Roman"/>
          <w:sz w:val="24"/>
          <w:szCs w:val="24"/>
        </w:rPr>
        <w:br w:type="page"/>
      </w:r>
    </w:p>
    <w:p w:rsidR="00007D8E" w:rsidRPr="009D6660" w:rsidRDefault="008A5DC5" w:rsidP="00C4623A">
      <w:pPr>
        <w:rPr>
          <w:rFonts w:eastAsia="Times New Roman"/>
          <w:b/>
        </w:rPr>
      </w:pPr>
      <w:r w:rsidRPr="009D6660">
        <w:rPr>
          <w:rFonts w:eastAsia="Times New Roman"/>
          <w:b/>
        </w:rPr>
        <w:lastRenderedPageBreak/>
        <w:t>Appendix</w:t>
      </w:r>
    </w:p>
    <w:p w:rsidR="00007D8E" w:rsidRPr="009D6660" w:rsidRDefault="00007D8E">
      <w:pPr>
        <w:rPr>
          <w:rFonts w:eastAsia="Times New Roman"/>
        </w:rPr>
      </w:pPr>
    </w:p>
    <w:p w:rsidR="00007D8E" w:rsidRPr="009D6660" w:rsidRDefault="008A5DC5">
      <w:pPr>
        <w:rPr>
          <w:rFonts w:eastAsia="Times New Roman"/>
        </w:rPr>
      </w:pPr>
      <w:r w:rsidRPr="009D6660">
        <w:rPr>
          <w:rFonts w:eastAsia="Times New Roman"/>
        </w:rPr>
        <w:t xml:space="preserve">Table A1: </w:t>
      </w:r>
      <w:r w:rsidRPr="009D6660">
        <w:rPr>
          <w:rFonts w:eastAsia="Times New Roman"/>
          <w:i/>
        </w:rPr>
        <w:t>Variable Chart with name, new variable name, and the role, type, values and units of the variable</w:t>
      </w:r>
    </w:p>
    <w:tbl>
      <w:tblPr>
        <w:tblStyle w:val="a0"/>
        <w:tblW w:w="9630" w:type="dxa"/>
        <w:tblInd w:w="130" w:type="dxa"/>
        <w:tblBorders>
          <w:top w:val="nil"/>
          <w:left w:val="nil"/>
          <w:bottom w:val="nil"/>
          <w:right w:val="nil"/>
          <w:insideH w:val="nil"/>
          <w:insideV w:val="nil"/>
        </w:tblBorders>
        <w:tblLayout w:type="fixed"/>
        <w:tblLook w:val="0600" w:firstRow="0" w:lastRow="0" w:firstColumn="0" w:lastColumn="0" w:noHBand="1" w:noVBand="1"/>
      </w:tblPr>
      <w:tblGrid>
        <w:gridCol w:w="1830"/>
        <w:gridCol w:w="1665"/>
        <w:gridCol w:w="1620"/>
        <w:gridCol w:w="1485"/>
        <w:gridCol w:w="1905"/>
        <w:gridCol w:w="1125"/>
      </w:tblGrid>
      <w:tr w:rsidR="00007D8E" w:rsidRPr="009D6660">
        <w:trPr>
          <w:trHeight w:val="460"/>
        </w:trPr>
        <w:tc>
          <w:tcPr>
            <w:tcW w:w="1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8E" w:rsidRPr="009D6660" w:rsidRDefault="008A5DC5">
            <w:pPr>
              <w:jc w:val="center"/>
              <w:rPr>
                <w:rFonts w:eastAsia="Times New Roman"/>
              </w:rPr>
            </w:pPr>
            <w:r w:rsidRPr="009D6660">
              <w:rPr>
                <w:rFonts w:eastAsia="Times New Roman"/>
              </w:rPr>
              <w:t>Name</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8E" w:rsidRPr="009D6660" w:rsidRDefault="008A5DC5">
            <w:pPr>
              <w:jc w:val="center"/>
              <w:rPr>
                <w:rFonts w:eastAsia="Times New Roman"/>
              </w:rPr>
            </w:pPr>
            <w:r w:rsidRPr="009D6660">
              <w:rPr>
                <w:rFonts w:eastAsia="Times New Roman"/>
              </w:rPr>
              <w:t>New Variable Name</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07D8E" w:rsidRPr="009D6660" w:rsidRDefault="008A5DC5">
            <w:pPr>
              <w:jc w:val="center"/>
              <w:rPr>
                <w:rFonts w:eastAsia="Times New Roman"/>
              </w:rPr>
            </w:pPr>
            <w:r w:rsidRPr="009D6660">
              <w:rPr>
                <w:rFonts w:eastAsia="Times New Roman"/>
              </w:rPr>
              <w:t>Variable Role</w:t>
            </w:r>
          </w:p>
        </w:tc>
        <w:tc>
          <w:tcPr>
            <w:tcW w:w="14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07D8E" w:rsidRPr="009D6660" w:rsidRDefault="008A5DC5">
            <w:pPr>
              <w:jc w:val="center"/>
              <w:rPr>
                <w:rFonts w:eastAsia="Times New Roman"/>
              </w:rPr>
            </w:pPr>
            <w:r w:rsidRPr="009D6660">
              <w:rPr>
                <w:rFonts w:eastAsia="Times New Roman"/>
              </w:rPr>
              <w:t>Type</w:t>
            </w:r>
          </w:p>
        </w:tc>
        <w:tc>
          <w:tcPr>
            <w:tcW w:w="19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07D8E" w:rsidRPr="009D6660" w:rsidRDefault="008A5DC5">
            <w:pPr>
              <w:jc w:val="center"/>
              <w:rPr>
                <w:rFonts w:eastAsia="Times New Roman"/>
              </w:rPr>
            </w:pPr>
            <w:r w:rsidRPr="009D6660">
              <w:rPr>
                <w:rFonts w:eastAsia="Times New Roman"/>
              </w:rPr>
              <w:t>Values</w:t>
            </w:r>
          </w:p>
        </w:tc>
        <w:tc>
          <w:tcPr>
            <w:tcW w:w="11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07D8E" w:rsidRPr="009D6660" w:rsidRDefault="008A5DC5">
            <w:pPr>
              <w:jc w:val="center"/>
              <w:rPr>
                <w:rFonts w:eastAsia="Times New Roman"/>
              </w:rPr>
            </w:pPr>
            <w:r w:rsidRPr="009D6660">
              <w:rPr>
                <w:rFonts w:eastAsia="Times New Roman"/>
              </w:rPr>
              <w:t>Units</w:t>
            </w:r>
          </w:p>
        </w:tc>
      </w:tr>
      <w:tr w:rsidR="00007D8E" w:rsidRPr="009D6660">
        <w:trPr>
          <w:trHeight w:val="460"/>
        </w:trPr>
        <w:tc>
          <w:tcPr>
            <w:tcW w:w="1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07D8E" w:rsidRPr="009D6660" w:rsidRDefault="008A5DC5">
            <w:pPr>
              <w:jc w:val="center"/>
              <w:rPr>
                <w:rFonts w:eastAsia="Times New Roman"/>
              </w:rPr>
            </w:pPr>
            <w:r w:rsidRPr="009D6660">
              <w:rPr>
                <w:rFonts w:eastAsia="Times New Roman"/>
              </w:rPr>
              <w:t>Total Diversion Hours</w:t>
            </w:r>
          </w:p>
        </w:tc>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07D8E" w:rsidRPr="009D6660" w:rsidRDefault="008A5DC5">
            <w:pPr>
              <w:jc w:val="center"/>
              <w:rPr>
                <w:rFonts w:eastAsia="Times New Roman"/>
              </w:rPr>
            </w:pPr>
            <w:proofErr w:type="spellStart"/>
            <w:r w:rsidRPr="009D6660">
              <w:rPr>
                <w:rFonts w:eastAsia="Times New Roman"/>
              </w:rPr>
              <w:t>diverthours</w:t>
            </w:r>
            <w:proofErr w:type="spellEnd"/>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007D8E" w:rsidRPr="009D6660" w:rsidRDefault="008A5DC5">
            <w:pPr>
              <w:jc w:val="center"/>
              <w:rPr>
                <w:rFonts w:eastAsia="Times New Roman"/>
              </w:rPr>
            </w:pPr>
            <w:r w:rsidRPr="009D6660">
              <w:rPr>
                <w:rFonts w:eastAsia="Times New Roman"/>
              </w:rPr>
              <w:t>response</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007D8E" w:rsidRPr="009D6660" w:rsidRDefault="008A5DC5">
            <w:pPr>
              <w:ind w:right="180"/>
              <w:jc w:val="center"/>
              <w:rPr>
                <w:rFonts w:eastAsia="Times New Roman"/>
              </w:rPr>
            </w:pPr>
            <w:r w:rsidRPr="009D6660">
              <w:rPr>
                <w:rFonts w:eastAsia="Times New Roman"/>
              </w:rPr>
              <w:t>numeric</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007D8E" w:rsidRPr="009D6660" w:rsidRDefault="008A5DC5">
            <w:pPr>
              <w:ind w:right="-120"/>
              <w:jc w:val="center"/>
              <w:rPr>
                <w:rFonts w:eastAsia="Times New Roman"/>
              </w:rPr>
            </w:pPr>
            <w:r w:rsidRPr="009D6660">
              <w:rPr>
                <w:rFonts w:eastAsia="Times New Roman"/>
              </w:rPr>
              <w:t>0 - 5460</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007D8E" w:rsidRPr="009D6660" w:rsidRDefault="008A5DC5">
            <w:pPr>
              <w:jc w:val="center"/>
              <w:rPr>
                <w:rFonts w:eastAsia="Times New Roman"/>
              </w:rPr>
            </w:pPr>
            <w:r w:rsidRPr="009D6660">
              <w:rPr>
                <w:rFonts w:eastAsia="Times New Roman"/>
              </w:rPr>
              <w:t>hours</w:t>
            </w:r>
          </w:p>
        </w:tc>
      </w:tr>
      <w:tr w:rsidR="00007D8E" w:rsidRPr="009D6660">
        <w:trPr>
          <w:trHeight w:val="460"/>
        </w:trPr>
        <w:tc>
          <w:tcPr>
            <w:tcW w:w="1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07D8E" w:rsidRPr="009D6660" w:rsidRDefault="008A5DC5">
            <w:pPr>
              <w:jc w:val="center"/>
              <w:rPr>
                <w:rFonts w:eastAsia="Times New Roman"/>
              </w:rPr>
            </w:pPr>
            <w:r w:rsidRPr="009D6660">
              <w:rPr>
                <w:rFonts w:eastAsia="Times New Roman"/>
              </w:rPr>
              <w:t>Ambulance Diversion Reported</w:t>
            </w:r>
          </w:p>
        </w:tc>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07D8E" w:rsidRPr="009D6660" w:rsidRDefault="008A5DC5">
            <w:pPr>
              <w:jc w:val="center"/>
              <w:rPr>
                <w:rFonts w:eastAsia="Times New Roman"/>
              </w:rPr>
            </w:pPr>
            <w:r w:rsidRPr="009D6660">
              <w:rPr>
                <w:rFonts w:eastAsia="Times New Roman"/>
              </w:rPr>
              <w:t>divert</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007D8E" w:rsidRPr="009D6660" w:rsidRDefault="008A5DC5">
            <w:pPr>
              <w:jc w:val="center"/>
              <w:rPr>
                <w:rFonts w:eastAsia="Times New Roman"/>
              </w:rPr>
            </w:pPr>
            <w:r w:rsidRPr="009D6660">
              <w:rPr>
                <w:rFonts w:eastAsia="Times New Roman"/>
              </w:rPr>
              <w:t>response</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007D8E" w:rsidRPr="009D6660" w:rsidRDefault="008A5DC5">
            <w:pPr>
              <w:ind w:right="180"/>
              <w:jc w:val="center"/>
              <w:rPr>
                <w:rFonts w:eastAsia="Times New Roman"/>
              </w:rPr>
            </w:pPr>
            <w:r w:rsidRPr="009D6660">
              <w:rPr>
                <w:rFonts w:eastAsia="Times New Roman"/>
              </w:rPr>
              <w:t>binary</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007D8E" w:rsidRPr="009D6660" w:rsidRDefault="008A5DC5">
            <w:pPr>
              <w:ind w:right="-120"/>
              <w:jc w:val="center"/>
              <w:rPr>
                <w:rFonts w:eastAsia="Times New Roman"/>
              </w:rPr>
            </w:pPr>
            <w:r w:rsidRPr="009D6660">
              <w:rPr>
                <w:rFonts w:eastAsia="Times New Roman"/>
              </w:rPr>
              <w:t>0 = No</w:t>
            </w:r>
          </w:p>
          <w:p w:rsidR="00007D8E" w:rsidRPr="009D6660" w:rsidRDefault="008A5DC5">
            <w:pPr>
              <w:ind w:right="-120"/>
              <w:jc w:val="center"/>
              <w:rPr>
                <w:rFonts w:eastAsia="Times New Roman"/>
              </w:rPr>
            </w:pPr>
            <w:r w:rsidRPr="009D6660">
              <w:rPr>
                <w:rFonts w:eastAsia="Times New Roman"/>
              </w:rPr>
              <w:t>1 = Yes</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007D8E" w:rsidRPr="009D6660" w:rsidRDefault="008A5DC5">
            <w:pPr>
              <w:jc w:val="center"/>
              <w:rPr>
                <w:rFonts w:eastAsia="Times New Roman"/>
              </w:rPr>
            </w:pPr>
            <w:r w:rsidRPr="009D6660">
              <w:rPr>
                <w:rFonts w:eastAsia="Times New Roman"/>
              </w:rPr>
              <w:t>n/a</w:t>
            </w:r>
          </w:p>
        </w:tc>
      </w:tr>
      <w:tr w:rsidR="00007D8E" w:rsidRPr="009D6660">
        <w:trPr>
          <w:trHeight w:val="460"/>
        </w:trPr>
        <w:tc>
          <w:tcPr>
            <w:tcW w:w="1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07D8E" w:rsidRPr="009D6660" w:rsidRDefault="008A5DC5">
            <w:pPr>
              <w:jc w:val="center"/>
              <w:rPr>
                <w:rFonts w:eastAsia="Times New Roman"/>
              </w:rPr>
            </w:pPr>
            <w:r w:rsidRPr="009D6660">
              <w:rPr>
                <w:rFonts w:eastAsia="Times New Roman"/>
              </w:rPr>
              <w:t>COUNTY</w:t>
            </w:r>
          </w:p>
        </w:tc>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07D8E" w:rsidRPr="009D6660" w:rsidRDefault="008A5DC5">
            <w:pPr>
              <w:jc w:val="center"/>
              <w:rPr>
                <w:rFonts w:eastAsia="Times New Roman"/>
              </w:rPr>
            </w:pPr>
            <w:r w:rsidRPr="009D6660">
              <w:rPr>
                <w:rFonts w:eastAsia="Times New Roman"/>
              </w:rPr>
              <w:t>county</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007D8E" w:rsidRPr="009D6660" w:rsidRDefault="008A5DC5">
            <w:pPr>
              <w:jc w:val="center"/>
              <w:rPr>
                <w:rFonts w:eastAsia="Times New Roman"/>
              </w:rPr>
            </w:pPr>
            <w:r w:rsidRPr="009D6660">
              <w:rPr>
                <w:rFonts w:eastAsia="Times New Roman"/>
              </w:rPr>
              <w:t>explanatory</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007D8E" w:rsidRPr="009D6660" w:rsidRDefault="008A5DC5">
            <w:pPr>
              <w:ind w:right="180"/>
              <w:jc w:val="center"/>
              <w:rPr>
                <w:rFonts w:eastAsia="Times New Roman"/>
              </w:rPr>
            </w:pPr>
            <w:r w:rsidRPr="009D6660">
              <w:rPr>
                <w:rFonts w:eastAsia="Times New Roman"/>
              </w:rPr>
              <w:t xml:space="preserve">categorical </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007D8E" w:rsidRPr="009D6660" w:rsidRDefault="008A5DC5">
            <w:pPr>
              <w:ind w:right="-120"/>
              <w:jc w:val="center"/>
              <w:rPr>
                <w:rFonts w:eastAsia="Times New Roman"/>
              </w:rPr>
            </w:pPr>
            <w:r w:rsidRPr="009D6660">
              <w:rPr>
                <w:rFonts w:eastAsia="Times New Roman"/>
              </w:rPr>
              <w:t>character</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007D8E" w:rsidRPr="009D6660" w:rsidRDefault="008A5DC5">
            <w:pPr>
              <w:jc w:val="center"/>
              <w:rPr>
                <w:rFonts w:eastAsia="Times New Roman"/>
              </w:rPr>
            </w:pPr>
            <w:r w:rsidRPr="009D6660">
              <w:rPr>
                <w:rFonts w:eastAsia="Times New Roman"/>
              </w:rPr>
              <w:t>n/a</w:t>
            </w:r>
          </w:p>
        </w:tc>
      </w:tr>
      <w:tr w:rsidR="00007D8E" w:rsidRPr="009D6660">
        <w:trPr>
          <w:trHeight w:val="460"/>
        </w:trPr>
        <w:tc>
          <w:tcPr>
            <w:tcW w:w="1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07D8E" w:rsidRPr="009D6660" w:rsidRDefault="008A5DC5">
            <w:pPr>
              <w:jc w:val="center"/>
              <w:rPr>
                <w:rFonts w:eastAsia="Times New Roman"/>
              </w:rPr>
            </w:pPr>
            <w:r w:rsidRPr="009D6660">
              <w:rPr>
                <w:rFonts w:eastAsia="Times New Roman"/>
              </w:rPr>
              <w:t>OSHPD_ID</w:t>
            </w:r>
          </w:p>
        </w:tc>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07D8E" w:rsidRPr="009D6660" w:rsidRDefault="008A5DC5">
            <w:pPr>
              <w:jc w:val="center"/>
              <w:rPr>
                <w:rFonts w:eastAsia="Times New Roman"/>
              </w:rPr>
            </w:pPr>
            <w:r w:rsidRPr="009D6660">
              <w:rPr>
                <w:rFonts w:eastAsia="Times New Roman"/>
              </w:rPr>
              <w:t>id</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007D8E" w:rsidRPr="009D6660" w:rsidRDefault="008A5DC5">
            <w:pPr>
              <w:jc w:val="center"/>
              <w:rPr>
                <w:rFonts w:eastAsia="Times New Roman"/>
              </w:rPr>
            </w:pPr>
            <w:r w:rsidRPr="009D6660">
              <w:rPr>
                <w:rFonts w:eastAsia="Times New Roman"/>
              </w:rPr>
              <w:t>observational unit</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007D8E" w:rsidRPr="009D6660" w:rsidRDefault="008A5DC5">
            <w:pPr>
              <w:ind w:right="180"/>
              <w:jc w:val="center"/>
              <w:rPr>
                <w:rFonts w:eastAsia="Times New Roman"/>
              </w:rPr>
            </w:pPr>
            <w:r w:rsidRPr="009D6660">
              <w:rPr>
                <w:rFonts w:eastAsia="Times New Roman"/>
              </w:rPr>
              <w:t>categorical</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007D8E" w:rsidRPr="009D6660" w:rsidRDefault="008A5DC5">
            <w:pPr>
              <w:ind w:right="-120"/>
              <w:jc w:val="center"/>
              <w:rPr>
                <w:rFonts w:eastAsia="Times New Roman"/>
              </w:rPr>
            </w:pPr>
            <w:r w:rsidRPr="009D6660">
              <w:rPr>
                <w:rFonts w:eastAsia="Times New Roman"/>
              </w:rPr>
              <w:t>n/a</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007D8E" w:rsidRPr="009D6660" w:rsidRDefault="008A5DC5">
            <w:pPr>
              <w:jc w:val="center"/>
              <w:rPr>
                <w:rFonts w:eastAsia="Times New Roman"/>
              </w:rPr>
            </w:pPr>
            <w:r w:rsidRPr="009D6660">
              <w:rPr>
                <w:rFonts w:eastAsia="Times New Roman"/>
              </w:rPr>
              <w:t>n/a</w:t>
            </w:r>
          </w:p>
        </w:tc>
      </w:tr>
      <w:tr w:rsidR="00007D8E" w:rsidRPr="009D6660">
        <w:trPr>
          <w:trHeight w:val="460"/>
        </w:trPr>
        <w:tc>
          <w:tcPr>
            <w:tcW w:w="1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07D8E" w:rsidRPr="009D6660" w:rsidRDefault="008A5DC5">
            <w:pPr>
              <w:jc w:val="center"/>
              <w:rPr>
                <w:rFonts w:eastAsia="Times New Roman"/>
              </w:rPr>
            </w:pPr>
            <w:r w:rsidRPr="009D6660">
              <w:rPr>
                <w:rFonts w:eastAsia="Times New Roman"/>
              </w:rPr>
              <w:t xml:space="preserve">Trauma </w:t>
            </w:r>
            <w:proofErr w:type="spellStart"/>
            <w:r w:rsidRPr="009D6660">
              <w:rPr>
                <w:rFonts w:eastAsia="Times New Roman"/>
              </w:rPr>
              <w:t>Ctr</w:t>
            </w:r>
            <w:proofErr w:type="spellEnd"/>
            <w:r w:rsidRPr="009D6660">
              <w:rPr>
                <w:rFonts w:eastAsia="Times New Roman"/>
              </w:rPr>
              <w:t xml:space="preserve"> Designation</w:t>
            </w:r>
          </w:p>
        </w:tc>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07D8E" w:rsidRPr="009D6660" w:rsidRDefault="008A5DC5">
            <w:pPr>
              <w:jc w:val="center"/>
              <w:rPr>
                <w:rFonts w:eastAsia="Times New Roman"/>
              </w:rPr>
            </w:pPr>
            <w:r w:rsidRPr="009D6660">
              <w:rPr>
                <w:rFonts w:eastAsia="Times New Roman"/>
              </w:rPr>
              <w:t>trauma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007D8E" w:rsidRPr="009D6660" w:rsidRDefault="008A5DC5">
            <w:pPr>
              <w:jc w:val="center"/>
              <w:rPr>
                <w:rFonts w:eastAsia="Times New Roman"/>
              </w:rPr>
            </w:pPr>
            <w:r w:rsidRPr="009D6660">
              <w:rPr>
                <w:rFonts w:eastAsia="Times New Roman"/>
              </w:rPr>
              <w:t>explanatory</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007D8E" w:rsidRPr="009D6660" w:rsidRDefault="008A5DC5">
            <w:pPr>
              <w:ind w:right="180"/>
              <w:jc w:val="center"/>
              <w:rPr>
                <w:rFonts w:eastAsia="Times New Roman"/>
              </w:rPr>
            </w:pPr>
            <w:r w:rsidRPr="009D6660">
              <w:rPr>
                <w:rFonts w:eastAsia="Times New Roman"/>
              </w:rPr>
              <w:t xml:space="preserve">categorical </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007D8E" w:rsidRPr="009D6660" w:rsidRDefault="008A5DC5">
            <w:pPr>
              <w:ind w:right="-120"/>
              <w:jc w:val="center"/>
              <w:rPr>
                <w:rFonts w:eastAsia="Times New Roman"/>
              </w:rPr>
            </w:pPr>
            <w:r w:rsidRPr="009D6660">
              <w:rPr>
                <w:rFonts w:eastAsia="Times New Roman"/>
              </w:rPr>
              <w:t>0=None</w:t>
            </w:r>
          </w:p>
          <w:p w:rsidR="00007D8E" w:rsidRPr="009D6660" w:rsidRDefault="008A5DC5">
            <w:pPr>
              <w:ind w:right="-120"/>
              <w:jc w:val="center"/>
              <w:rPr>
                <w:rFonts w:eastAsia="Times New Roman"/>
              </w:rPr>
            </w:pPr>
            <w:r w:rsidRPr="009D6660">
              <w:rPr>
                <w:rFonts w:eastAsia="Times New Roman"/>
              </w:rPr>
              <w:t>Level I, II, III, IV</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007D8E" w:rsidRPr="009D6660" w:rsidRDefault="008A5DC5">
            <w:pPr>
              <w:jc w:val="center"/>
              <w:rPr>
                <w:rFonts w:eastAsia="Times New Roman"/>
              </w:rPr>
            </w:pPr>
            <w:r w:rsidRPr="009D6660">
              <w:rPr>
                <w:rFonts w:eastAsia="Times New Roman"/>
              </w:rPr>
              <w:t>n/a</w:t>
            </w:r>
          </w:p>
        </w:tc>
      </w:tr>
      <w:tr w:rsidR="00007D8E" w:rsidRPr="009D6660">
        <w:trPr>
          <w:trHeight w:val="460"/>
        </w:trPr>
        <w:tc>
          <w:tcPr>
            <w:tcW w:w="1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07D8E" w:rsidRPr="009D6660" w:rsidRDefault="008A5DC5">
            <w:pPr>
              <w:jc w:val="center"/>
              <w:rPr>
                <w:rFonts w:eastAsia="Times New Roman"/>
              </w:rPr>
            </w:pPr>
            <w:r w:rsidRPr="009D6660">
              <w:rPr>
                <w:rFonts w:eastAsia="Times New Roman"/>
              </w:rPr>
              <w:t>EMS Level December 31st</w:t>
            </w:r>
          </w:p>
        </w:tc>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07D8E" w:rsidRPr="009D6660" w:rsidRDefault="008A5DC5">
            <w:pPr>
              <w:jc w:val="center"/>
              <w:rPr>
                <w:rFonts w:eastAsia="Times New Roman"/>
              </w:rPr>
            </w:pPr>
            <w:proofErr w:type="spellStart"/>
            <w:r w:rsidRPr="009D6660">
              <w:rPr>
                <w:rFonts w:eastAsia="Times New Roman"/>
              </w:rPr>
              <w:t>emslevel</w:t>
            </w:r>
            <w:proofErr w:type="spellEnd"/>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007D8E" w:rsidRPr="009D6660" w:rsidRDefault="008A5DC5">
            <w:pPr>
              <w:jc w:val="center"/>
              <w:rPr>
                <w:rFonts w:eastAsia="Times New Roman"/>
              </w:rPr>
            </w:pPr>
            <w:r w:rsidRPr="009D6660">
              <w:rPr>
                <w:rFonts w:eastAsia="Times New Roman"/>
              </w:rPr>
              <w:t>explanatory</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007D8E" w:rsidRPr="009D6660" w:rsidRDefault="008A5DC5">
            <w:pPr>
              <w:ind w:right="180"/>
              <w:jc w:val="center"/>
              <w:rPr>
                <w:rFonts w:eastAsia="Times New Roman"/>
              </w:rPr>
            </w:pPr>
            <w:r w:rsidRPr="009D6660">
              <w:rPr>
                <w:rFonts w:eastAsia="Times New Roman"/>
              </w:rPr>
              <w:t>categorical</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007D8E" w:rsidRPr="009D6660" w:rsidRDefault="008A5DC5">
            <w:pPr>
              <w:ind w:right="180"/>
              <w:jc w:val="center"/>
              <w:rPr>
                <w:rFonts w:eastAsia="Times New Roman"/>
              </w:rPr>
            </w:pPr>
            <w:r w:rsidRPr="009D6660">
              <w:rPr>
                <w:rFonts w:eastAsia="Times New Roman"/>
              </w:rPr>
              <w:t>Standby</w:t>
            </w:r>
          </w:p>
          <w:p w:rsidR="00007D8E" w:rsidRPr="009D6660" w:rsidRDefault="008A5DC5">
            <w:pPr>
              <w:ind w:right="180"/>
              <w:jc w:val="center"/>
              <w:rPr>
                <w:rFonts w:eastAsia="Times New Roman"/>
              </w:rPr>
            </w:pPr>
            <w:r w:rsidRPr="009D6660">
              <w:rPr>
                <w:rFonts w:eastAsia="Times New Roman"/>
              </w:rPr>
              <w:t>Basic</w:t>
            </w:r>
          </w:p>
          <w:p w:rsidR="00007D8E" w:rsidRPr="009D6660" w:rsidRDefault="008A5DC5">
            <w:pPr>
              <w:ind w:right="180"/>
              <w:jc w:val="center"/>
              <w:rPr>
                <w:rFonts w:eastAsia="Times New Roman"/>
              </w:rPr>
            </w:pPr>
            <w:r w:rsidRPr="009D6660">
              <w:rPr>
                <w:rFonts w:eastAsia="Times New Roman"/>
              </w:rPr>
              <w:t>Comprehensive</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007D8E" w:rsidRPr="009D6660" w:rsidRDefault="008A5DC5">
            <w:pPr>
              <w:jc w:val="center"/>
              <w:rPr>
                <w:rFonts w:eastAsia="Times New Roman"/>
              </w:rPr>
            </w:pPr>
            <w:r w:rsidRPr="009D6660">
              <w:rPr>
                <w:rFonts w:eastAsia="Times New Roman"/>
              </w:rPr>
              <w:t>n/a</w:t>
            </w:r>
          </w:p>
        </w:tc>
      </w:tr>
      <w:tr w:rsidR="00007D8E" w:rsidRPr="009D6660">
        <w:trPr>
          <w:trHeight w:val="460"/>
        </w:trPr>
        <w:tc>
          <w:tcPr>
            <w:tcW w:w="1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07D8E" w:rsidRPr="009D6660" w:rsidRDefault="008A5DC5">
            <w:pPr>
              <w:jc w:val="center"/>
              <w:rPr>
                <w:rFonts w:eastAsia="Times New Roman"/>
              </w:rPr>
            </w:pPr>
            <w:r w:rsidRPr="009D6660">
              <w:rPr>
                <w:rFonts w:eastAsia="Times New Roman"/>
              </w:rPr>
              <w:t>EMS Visits Total</w:t>
            </w:r>
          </w:p>
        </w:tc>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07D8E" w:rsidRPr="009D6660" w:rsidRDefault="008A5DC5">
            <w:pPr>
              <w:jc w:val="center"/>
              <w:rPr>
                <w:rFonts w:eastAsia="Times New Roman"/>
              </w:rPr>
            </w:pPr>
            <w:proofErr w:type="spellStart"/>
            <w:r w:rsidRPr="009D6660">
              <w:rPr>
                <w:rFonts w:eastAsia="Times New Roman"/>
              </w:rPr>
              <w:t>totalvisits</w:t>
            </w:r>
            <w:proofErr w:type="spellEnd"/>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007D8E" w:rsidRPr="009D6660" w:rsidRDefault="008A5DC5">
            <w:pPr>
              <w:jc w:val="center"/>
              <w:rPr>
                <w:rFonts w:eastAsia="Times New Roman"/>
              </w:rPr>
            </w:pPr>
            <w:r w:rsidRPr="009D6660">
              <w:rPr>
                <w:rFonts w:eastAsia="Times New Roman"/>
              </w:rPr>
              <w:t>explanatory</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007D8E" w:rsidRPr="009D6660" w:rsidRDefault="008A5DC5">
            <w:pPr>
              <w:ind w:right="180"/>
              <w:jc w:val="center"/>
              <w:rPr>
                <w:rFonts w:eastAsia="Times New Roman"/>
              </w:rPr>
            </w:pPr>
            <w:r w:rsidRPr="009D6660">
              <w:rPr>
                <w:rFonts w:eastAsia="Times New Roman"/>
              </w:rPr>
              <w:t>numeric</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007D8E" w:rsidRPr="009D6660" w:rsidRDefault="008A5DC5">
            <w:pPr>
              <w:ind w:right="-120"/>
              <w:jc w:val="center"/>
              <w:rPr>
                <w:rFonts w:eastAsia="Courier New"/>
              </w:rPr>
            </w:pPr>
            <w:r w:rsidRPr="009D6660">
              <w:rPr>
                <w:rFonts w:eastAsia="Times New Roman"/>
              </w:rPr>
              <w:t>0 - 168351</w:t>
            </w:r>
          </w:p>
          <w:p w:rsidR="00007D8E" w:rsidRPr="009D6660" w:rsidRDefault="00007D8E">
            <w:pPr>
              <w:ind w:right="-120"/>
              <w:jc w:val="center"/>
              <w:rPr>
                <w:rFonts w:eastAsia="Times New Roman"/>
              </w:rPr>
            </w:pP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007D8E" w:rsidRPr="009D6660" w:rsidRDefault="008A5DC5">
            <w:pPr>
              <w:jc w:val="center"/>
              <w:rPr>
                <w:rFonts w:eastAsia="Times New Roman"/>
              </w:rPr>
            </w:pPr>
            <w:r w:rsidRPr="009D6660">
              <w:rPr>
                <w:rFonts w:eastAsia="Times New Roman"/>
              </w:rPr>
              <w:t>total visits</w:t>
            </w:r>
          </w:p>
        </w:tc>
      </w:tr>
      <w:tr w:rsidR="00007D8E" w:rsidRPr="009D6660">
        <w:trPr>
          <w:trHeight w:val="460"/>
        </w:trPr>
        <w:tc>
          <w:tcPr>
            <w:tcW w:w="1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07D8E" w:rsidRPr="009D6660" w:rsidRDefault="008A5DC5">
            <w:pPr>
              <w:jc w:val="center"/>
              <w:rPr>
                <w:rFonts w:eastAsia="Times New Roman"/>
              </w:rPr>
            </w:pPr>
            <w:r w:rsidRPr="009D6660">
              <w:rPr>
                <w:rFonts w:eastAsia="Times New Roman"/>
              </w:rPr>
              <w:t>EMS Visits Total - Admitted</w:t>
            </w:r>
          </w:p>
        </w:tc>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07D8E" w:rsidRPr="009D6660" w:rsidRDefault="008A5DC5">
            <w:pPr>
              <w:jc w:val="center"/>
              <w:rPr>
                <w:rFonts w:eastAsia="Times New Roman"/>
              </w:rPr>
            </w:pPr>
            <w:r w:rsidRPr="009D6660">
              <w:rPr>
                <w:rFonts w:eastAsia="Times New Roman"/>
              </w:rPr>
              <w:t>admit</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007D8E" w:rsidRPr="009D6660" w:rsidRDefault="008A5DC5">
            <w:pPr>
              <w:jc w:val="center"/>
              <w:rPr>
                <w:rFonts w:eastAsia="Times New Roman"/>
              </w:rPr>
            </w:pPr>
            <w:r w:rsidRPr="009D6660">
              <w:rPr>
                <w:rFonts w:eastAsia="Times New Roman"/>
              </w:rPr>
              <w:t>explanatory</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007D8E" w:rsidRPr="009D6660" w:rsidRDefault="008A5DC5">
            <w:pPr>
              <w:ind w:right="180"/>
              <w:jc w:val="center"/>
              <w:rPr>
                <w:rFonts w:eastAsia="Times New Roman"/>
              </w:rPr>
            </w:pPr>
            <w:r w:rsidRPr="009D6660">
              <w:rPr>
                <w:rFonts w:eastAsia="Times New Roman"/>
              </w:rPr>
              <w:t>numeric</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007D8E" w:rsidRPr="009D6660" w:rsidRDefault="008A5DC5">
            <w:pPr>
              <w:ind w:right="-120"/>
              <w:jc w:val="center"/>
              <w:rPr>
                <w:rFonts w:eastAsia="Times New Roman"/>
              </w:rPr>
            </w:pPr>
            <w:r w:rsidRPr="009D6660">
              <w:rPr>
                <w:rFonts w:eastAsia="Times New Roman"/>
              </w:rPr>
              <w:t>0 - 35199</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007D8E" w:rsidRPr="009D6660" w:rsidRDefault="008A5DC5">
            <w:pPr>
              <w:jc w:val="center"/>
              <w:rPr>
                <w:rFonts w:eastAsia="Times New Roman"/>
              </w:rPr>
            </w:pPr>
            <w:r w:rsidRPr="009D6660">
              <w:rPr>
                <w:rFonts w:eastAsia="Times New Roman"/>
              </w:rPr>
              <w:t>total admitted visits</w:t>
            </w:r>
          </w:p>
        </w:tc>
      </w:tr>
      <w:tr w:rsidR="00007D8E" w:rsidRPr="009D6660">
        <w:trPr>
          <w:trHeight w:val="460"/>
        </w:trPr>
        <w:tc>
          <w:tcPr>
            <w:tcW w:w="1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07D8E" w:rsidRPr="009D6660" w:rsidRDefault="008A5DC5">
            <w:pPr>
              <w:jc w:val="center"/>
              <w:rPr>
                <w:rFonts w:eastAsia="Times New Roman"/>
              </w:rPr>
            </w:pPr>
            <w:r w:rsidRPr="009D6660">
              <w:rPr>
                <w:rFonts w:eastAsia="Times New Roman"/>
              </w:rPr>
              <w:t>EMS Treatment Stations</w:t>
            </w:r>
          </w:p>
        </w:tc>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07D8E" w:rsidRPr="009D6660" w:rsidRDefault="008A5DC5">
            <w:pPr>
              <w:jc w:val="center"/>
              <w:rPr>
                <w:rFonts w:eastAsia="Times New Roman"/>
              </w:rPr>
            </w:pPr>
            <w:r w:rsidRPr="009D6660">
              <w:rPr>
                <w:rFonts w:eastAsia="Times New Roman"/>
              </w:rPr>
              <w:t>stations</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007D8E" w:rsidRPr="009D6660" w:rsidRDefault="008A5DC5">
            <w:pPr>
              <w:ind w:right="180"/>
              <w:jc w:val="center"/>
              <w:rPr>
                <w:rFonts w:eastAsia="Times New Roman"/>
              </w:rPr>
            </w:pPr>
            <w:r w:rsidRPr="009D6660">
              <w:rPr>
                <w:rFonts w:eastAsia="Times New Roman"/>
              </w:rPr>
              <w:t>explanatory</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007D8E" w:rsidRPr="009D6660" w:rsidRDefault="008A5DC5">
            <w:pPr>
              <w:ind w:right="180"/>
              <w:jc w:val="center"/>
              <w:rPr>
                <w:rFonts w:eastAsia="Times New Roman"/>
              </w:rPr>
            </w:pPr>
            <w:r w:rsidRPr="009D6660">
              <w:rPr>
                <w:rFonts w:eastAsia="Times New Roman"/>
              </w:rPr>
              <w:t>numeric</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007D8E" w:rsidRPr="009D6660" w:rsidRDefault="008A5DC5">
            <w:pPr>
              <w:ind w:right="-120"/>
              <w:jc w:val="center"/>
              <w:rPr>
                <w:rFonts w:eastAsia="Times New Roman"/>
              </w:rPr>
            </w:pPr>
            <w:r w:rsidRPr="009D6660">
              <w:rPr>
                <w:rFonts w:eastAsia="Times New Roman"/>
              </w:rPr>
              <w:t>0-106</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007D8E" w:rsidRPr="009D6660" w:rsidRDefault="008A5DC5">
            <w:pPr>
              <w:jc w:val="center"/>
              <w:rPr>
                <w:rFonts w:eastAsia="Times New Roman"/>
              </w:rPr>
            </w:pPr>
            <w:r w:rsidRPr="009D6660">
              <w:rPr>
                <w:rFonts w:eastAsia="Times New Roman"/>
              </w:rPr>
              <w:t>treatment stations</w:t>
            </w:r>
          </w:p>
        </w:tc>
      </w:tr>
    </w:tbl>
    <w:p w:rsidR="00007D8E" w:rsidRPr="009D6660" w:rsidRDefault="00007D8E">
      <w:pPr>
        <w:rPr>
          <w:rFonts w:eastAsia="Times New Roman"/>
        </w:rPr>
      </w:pPr>
    </w:p>
    <w:p w:rsidR="00007D8E" w:rsidRPr="009D6660" w:rsidRDefault="00007D8E">
      <w:pPr>
        <w:rPr>
          <w:rFonts w:eastAsia="Times New Roman"/>
        </w:rPr>
      </w:pPr>
    </w:p>
    <w:p w:rsidR="00007D8E" w:rsidRPr="009D6660" w:rsidRDefault="008A5DC5">
      <w:pPr>
        <w:rPr>
          <w:rFonts w:eastAsia="Times New Roman"/>
        </w:rPr>
      </w:pPr>
      <w:r w:rsidRPr="009D6660">
        <w:rPr>
          <w:rFonts w:eastAsia="Times New Roman"/>
        </w:rPr>
        <w:t xml:space="preserve">Figure A1: </w:t>
      </w:r>
      <w:r w:rsidRPr="009D6660">
        <w:rPr>
          <w:rFonts w:eastAsia="Times New Roman"/>
          <w:i/>
        </w:rPr>
        <w:t>Frequency plot of the distribution of the natural log of diversion hours with values of 0 removed representing the density of log diversion hours that are not 0.</w:t>
      </w:r>
    </w:p>
    <w:p w:rsidR="00007D8E" w:rsidRPr="009D6660" w:rsidRDefault="008A5DC5">
      <w:pPr>
        <w:rPr>
          <w:rFonts w:eastAsia="Times New Roman"/>
        </w:rPr>
      </w:pPr>
      <w:r w:rsidRPr="009D6660">
        <w:rPr>
          <w:rFonts w:eastAsia="Times New Roman"/>
          <w:noProof/>
        </w:rPr>
        <w:lastRenderedPageBreak/>
        <w:drawing>
          <wp:inline distT="114300" distB="114300" distL="114300" distR="114300">
            <wp:extent cx="5943600" cy="3022600"/>
            <wp:effectExtent l="12700" t="12700" r="12700" b="127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5943600" cy="3022600"/>
                    </a:xfrm>
                    <a:prstGeom prst="rect">
                      <a:avLst/>
                    </a:prstGeom>
                    <a:ln w="12700">
                      <a:solidFill>
                        <a:srgbClr val="000000"/>
                      </a:solidFill>
                      <a:prstDash val="solid"/>
                    </a:ln>
                  </pic:spPr>
                </pic:pic>
              </a:graphicData>
            </a:graphic>
          </wp:inline>
        </w:drawing>
      </w:r>
    </w:p>
    <w:p w:rsidR="00007D8E" w:rsidRPr="009D6660" w:rsidRDefault="00007D8E">
      <w:pPr>
        <w:rPr>
          <w:rFonts w:eastAsia="Times New Roman"/>
        </w:rPr>
      </w:pPr>
    </w:p>
    <w:p w:rsidR="00007D8E" w:rsidRPr="009D6660" w:rsidRDefault="008A5DC5">
      <w:pPr>
        <w:rPr>
          <w:rFonts w:eastAsia="Times New Roman"/>
          <w:i/>
        </w:rPr>
      </w:pPr>
      <w:r w:rsidRPr="009D6660">
        <w:rPr>
          <w:rFonts w:eastAsia="Times New Roman"/>
        </w:rPr>
        <w:t xml:space="preserve">Equation A1: </w:t>
      </w:r>
      <w:r w:rsidRPr="009D6660">
        <w:rPr>
          <w:rFonts w:eastAsia="Times New Roman"/>
          <w:i/>
        </w:rPr>
        <w:t>Three-way multilevel model with year as level one, hospital as level two, and county as level three.</w:t>
      </w:r>
    </w:p>
    <w:p w:rsidR="00007D8E" w:rsidRPr="009D6660" w:rsidRDefault="008A5DC5">
      <w:pPr>
        <w:spacing w:before="180" w:after="180"/>
        <w:ind w:firstLine="720"/>
        <w:rPr>
          <w:rFonts w:eastAsia="Times New Roman"/>
        </w:rPr>
      </w:pPr>
      <w:r w:rsidRPr="009D6660">
        <w:rPr>
          <w:noProof/>
        </w:rPr>
        <w:drawing>
          <wp:anchor distT="0" distB="0" distL="0" distR="0" simplePos="0" relativeHeight="251660288" behindDoc="0" locked="0" layoutInCell="1" hidden="0" allowOverlap="1">
            <wp:simplePos x="0" y="0"/>
            <wp:positionH relativeFrom="column">
              <wp:posOffset>0</wp:posOffset>
            </wp:positionH>
            <wp:positionV relativeFrom="paragraph">
              <wp:posOffset>76200</wp:posOffset>
            </wp:positionV>
            <wp:extent cx="2502995" cy="2366963"/>
            <wp:effectExtent l="12700" t="12700" r="12700" b="12700"/>
            <wp:wrapSquare wrapText="bothSides" distT="0" distB="0" distL="0" distR="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502995" cy="2366963"/>
                    </a:xfrm>
                    <a:prstGeom prst="rect">
                      <a:avLst/>
                    </a:prstGeom>
                    <a:ln w="12700">
                      <a:solidFill>
                        <a:srgbClr val="000000"/>
                      </a:solidFill>
                      <a:prstDash val="solid"/>
                    </a:ln>
                  </pic:spPr>
                </pic:pic>
              </a:graphicData>
            </a:graphic>
          </wp:anchor>
        </w:drawing>
      </w:r>
    </w:p>
    <w:p w:rsidR="00007D8E" w:rsidRPr="009D6660" w:rsidRDefault="00007D8E">
      <w:pPr>
        <w:spacing w:before="180" w:after="180"/>
        <w:ind w:firstLine="720"/>
        <w:rPr>
          <w:rFonts w:eastAsia="Times New Roman"/>
        </w:rPr>
      </w:pPr>
    </w:p>
    <w:p w:rsidR="00007D8E" w:rsidRPr="009D6660" w:rsidRDefault="00007D8E">
      <w:pPr>
        <w:rPr>
          <w:rFonts w:eastAsia="Times New Roman"/>
        </w:rPr>
      </w:pPr>
    </w:p>
    <w:p w:rsidR="00007D8E" w:rsidRPr="009D6660" w:rsidRDefault="00007D8E">
      <w:pPr>
        <w:rPr>
          <w:rFonts w:eastAsia="Times New Roman"/>
        </w:rPr>
      </w:pPr>
    </w:p>
    <w:p w:rsidR="00007D8E" w:rsidRPr="009D6660" w:rsidRDefault="00007D8E">
      <w:pPr>
        <w:rPr>
          <w:rFonts w:eastAsia="Times New Roman"/>
        </w:rPr>
      </w:pPr>
    </w:p>
    <w:p w:rsidR="00007D8E" w:rsidRPr="009D6660" w:rsidRDefault="00007D8E">
      <w:pPr>
        <w:rPr>
          <w:rFonts w:eastAsia="Times New Roman"/>
        </w:rPr>
      </w:pPr>
    </w:p>
    <w:p w:rsidR="00007D8E" w:rsidRPr="009D6660" w:rsidRDefault="00007D8E">
      <w:pPr>
        <w:rPr>
          <w:rFonts w:eastAsia="Times New Roman"/>
        </w:rPr>
      </w:pPr>
    </w:p>
    <w:p w:rsidR="00007D8E" w:rsidRPr="009D6660" w:rsidRDefault="00007D8E">
      <w:pPr>
        <w:rPr>
          <w:rFonts w:eastAsia="Times New Roman"/>
        </w:rPr>
      </w:pPr>
    </w:p>
    <w:p w:rsidR="00007D8E" w:rsidRPr="009D6660" w:rsidRDefault="00007D8E">
      <w:pPr>
        <w:rPr>
          <w:rFonts w:eastAsia="Times New Roman"/>
        </w:rPr>
      </w:pPr>
    </w:p>
    <w:p w:rsidR="00007D8E" w:rsidRPr="009D6660" w:rsidRDefault="00007D8E">
      <w:pPr>
        <w:rPr>
          <w:rFonts w:eastAsia="Times New Roman"/>
        </w:rPr>
      </w:pPr>
    </w:p>
    <w:p w:rsidR="00007D8E" w:rsidRPr="009D6660" w:rsidRDefault="00007D8E">
      <w:pPr>
        <w:rPr>
          <w:rFonts w:eastAsia="Times New Roman"/>
        </w:rPr>
      </w:pPr>
    </w:p>
    <w:p w:rsidR="00007D8E" w:rsidRPr="004B49B2" w:rsidRDefault="00007D8E">
      <w:pPr>
        <w:rPr>
          <w:rFonts w:ascii="Times New Roman" w:hAnsi="Times New Roman" w:cs="Times New Roman"/>
          <w:sz w:val="24"/>
          <w:szCs w:val="24"/>
        </w:rPr>
      </w:pPr>
    </w:p>
    <w:sectPr w:rsidR="00007D8E" w:rsidRPr="004B49B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D8E"/>
    <w:rsid w:val="00007D8E"/>
    <w:rsid w:val="00086F44"/>
    <w:rsid w:val="000F2692"/>
    <w:rsid w:val="000F36BE"/>
    <w:rsid w:val="002D2064"/>
    <w:rsid w:val="00346D14"/>
    <w:rsid w:val="00440C97"/>
    <w:rsid w:val="004B49B2"/>
    <w:rsid w:val="004D7C82"/>
    <w:rsid w:val="0053510C"/>
    <w:rsid w:val="00645E76"/>
    <w:rsid w:val="0065737E"/>
    <w:rsid w:val="00826786"/>
    <w:rsid w:val="008A5DC5"/>
    <w:rsid w:val="00940610"/>
    <w:rsid w:val="00984555"/>
    <w:rsid w:val="009D3040"/>
    <w:rsid w:val="009D6660"/>
    <w:rsid w:val="00B179B3"/>
    <w:rsid w:val="00BC4239"/>
    <w:rsid w:val="00C048C4"/>
    <w:rsid w:val="00C420DF"/>
    <w:rsid w:val="00C4623A"/>
    <w:rsid w:val="00CF7DE1"/>
    <w:rsid w:val="00D270A2"/>
    <w:rsid w:val="00DC6E96"/>
    <w:rsid w:val="00F9534B"/>
    <w:rsid w:val="00FC3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EDDDF"/>
  <w15:docId w15:val="{2451A57F-B28E-754B-BCFA-E805ECFB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018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x.doi.org/10.1186%2Fcc2981" TargetMode="External"/><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1781</Words>
  <Characters>10155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Tyler Radtke</cp:lastModifiedBy>
  <cp:revision>28</cp:revision>
  <dcterms:created xsi:type="dcterms:W3CDTF">2019-05-31T14:36:00Z</dcterms:created>
  <dcterms:modified xsi:type="dcterms:W3CDTF">2019-06-04T13:44:00Z</dcterms:modified>
</cp:coreProperties>
</file>